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57" w:rsidRPr="00645E2B" w:rsidRDefault="00403253" w:rsidP="00B82832">
      <w:pPr>
        <w:ind w:left="-567" w:right="-568"/>
        <w:jc w:val="center"/>
        <w:rPr>
          <w:rFonts w:asciiTheme="minorHAnsi" w:hAnsiTheme="minorHAnsi"/>
          <w:bCs/>
          <w:sz w:val="22"/>
          <w:szCs w:val="22"/>
          <w:lang w:val="en-GB"/>
        </w:rPr>
      </w:pPr>
      <w:r w:rsidRPr="00645E2B">
        <w:rPr>
          <w:rFonts w:asciiTheme="minorHAnsi" w:hAnsiTheme="minorHAnsi"/>
          <w:b/>
          <w:noProof/>
        </w:rPr>
        <w:drawing>
          <wp:inline distT="0" distB="0" distL="0" distR="0">
            <wp:extent cx="862945" cy="692727"/>
            <wp:effectExtent l="19050" t="0" r="0" b="0"/>
            <wp:docPr id="5" name="Imagen 1" descr="P:\LOGOS FJB\fbj provisionals_lauramolina\FJB_blanc_peti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 FJB\fbj provisionals_lauramolina\FJB_blanc_petit.tiff"/>
                    <pic:cNvPicPr>
                      <a:picLocks noChangeAspect="1" noChangeArrowheads="1"/>
                    </pic:cNvPicPr>
                  </pic:nvPicPr>
                  <pic:blipFill>
                    <a:blip r:embed="rId7" cstate="print"/>
                    <a:srcRect/>
                    <a:stretch>
                      <a:fillRect/>
                    </a:stretch>
                  </pic:blipFill>
                  <pic:spPr bwMode="auto">
                    <a:xfrm>
                      <a:off x="0" y="0"/>
                      <a:ext cx="862853" cy="692653"/>
                    </a:xfrm>
                    <a:prstGeom prst="rect">
                      <a:avLst/>
                    </a:prstGeom>
                    <a:noFill/>
                    <a:ln w="9525">
                      <a:noFill/>
                      <a:miter lim="800000"/>
                      <a:headEnd/>
                      <a:tailEnd/>
                    </a:ln>
                  </pic:spPr>
                </pic:pic>
              </a:graphicData>
            </a:graphic>
          </wp:inline>
        </w:drawing>
      </w:r>
      <w:r w:rsidR="001E6592" w:rsidRPr="00645E2B">
        <w:rPr>
          <w:rFonts w:asciiTheme="minorHAnsi" w:hAnsiTheme="minorHAnsi"/>
          <w:bCs/>
          <w:sz w:val="22"/>
          <w:szCs w:val="22"/>
          <w:lang w:val="en-GB"/>
        </w:rPr>
        <w:t xml:space="preserve"> </w:t>
      </w:r>
      <w:r w:rsidRPr="00645E2B">
        <w:rPr>
          <w:rFonts w:asciiTheme="minorHAnsi" w:hAnsiTheme="minorHAnsi"/>
          <w:bCs/>
          <w:sz w:val="22"/>
          <w:szCs w:val="22"/>
          <w:lang w:val="en-GB"/>
        </w:rPr>
        <w:t xml:space="preserve">     </w:t>
      </w:r>
      <w:r w:rsidR="001E6592" w:rsidRPr="00645E2B">
        <w:rPr>
          <w:rFonts w:asciiTheme="minorHAnsi" w:hAnsiTheme="minorHAnsi"/>
          <w:bCs/>
          <w:noProof/>
          <w:sz w:val="22"/>
          <w:szCs w:val="22"/>
        </w:rPr>
        <w:drawing>
          <wp:inline distT="0" distB="0" distL="0" distR="0">
            <wp:extent cx="720421" cy="694962"/>
            <wp:effectExtent l="19050" t="0" r="3479" b="0"/>
            <wp:docPr id="2" name="Picture 1" descr="OCDE_globe_1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DE_globe_10cm.JPG"/>
                    <pic:cNvPicPr/>
                  </pic:nvPicPr>
                  <pic:blipFill>
                    <a:blip r:embed="rId8" cstate="print"/>
                    <a:stretch>
                      <a:fillRect/>
                    </a:stretch>
                  </pic:blipFill>
                  <pic:spPr>
                    <a:xfrm>
                      <a:off x="0" y="0"/>
                      <a:ext cx="724120" cy="698531"/>
                    </a:xfrm>
                    <a:prstGeom prst="rect">
                      <a:avLst/>
                    </a:prstGeom>
                  </pic:spPr>
                </pic:pic>
              </a:graphicData>
            </a:graphic>
          </wp:inline>
        </w:drawing>
      </w:r>
    </w:p>
    <w:p w:rsidR="00873457" w:rsidRPr="00645E2B" w:rsidRDefault="00873457" w:rsidP="00B82832">
      <w:pPr>
        <w:ind w:left="-567" w:right="-568"/>
        <w:jc w:val="center"/>
        <w:rPr>
          <w:rFonts w:asciiTheme="minorHAnsi" w:hAnsiTheme="minorHAnsi"/>
          <w:b/>
          <w:sz w:val="20"/>
          <w:szCs w:val="20"/>
          <w:u w:val="single"/>
          <w:lang w:val="en-GB"/>
        </w:rPr>
      </w:pPr>
    </w:p>
    <w:p w:rsidR="00581DB6" w:rsidRPr="00645E2B" w:rsidRDefault="00581DB6" w:rsidP="00B82832">
      <w:pPr>
        <w:spacing w:line="276" w:lineRule="auto"/>
        <w:jc w:val="center"/>
        <w:rPr>
          <w:rFonts w:asciiTheme="minorHAnsi" w:hAnsiTheme="minorHAnsi"/>
          <w:b/>
          <w:iCs/>
          <w:lang w:val="en-GB"/>
        </w:rPr>
      </w:pPr>
    </w:p>
    <w:p w:rsidR="00581DB6" w:rsidRPr="00645E2B" w:rsidRDefault="00581DB6" w:rsidP="00B82832">
      <w:pPr>
        <w:spacing w:line="276" w:lineRule="auto"/>
        <w:jc w:val="center"/>
        <w:rPr>
          <w:rFonts w:asciiTheme="minorHAnsi" w:hAnsiTheme="minorHAnsi"/>
          <w:b/>
          <w:lang w:val="en-GB"/>
        </w:rPr>
      </w:pPr>
      <w:r w:rsidRPr="00645E2B">
        <w:rPr>
          <w:rFonts w:asciiTheme="minorHAnsi" w:hAnsiTheme="minorHAnsi"/>
          <w:b/>
          <w:iCs/>
          <w:lang w:val="en-GB"/>
        </w:rPr>
        <w:t xml:space="preserve">International Perspectives on Education </w:t>
      </w:r>
    </w:p>
    <w:p w:rsidR="00D0616A" w:rsidRPr="00645E2B" w:rsidRDefault="00D0616A" w:rsidP="00B82832">
      <w:pPr>
        <w:spacing w:line="276" w:lineRule="auto"/>
        <w:jc w:val="center"/>
        <w:rPr>
          <w:rFonts w:asciiTheme="minorHAnsi" w:hAnsiTheme="minorHAnsi"/>
          <w:b/>
          <w:lang w:val="en-GB"/>
        </w:rPr>
      </w:pPr>
    </w:p>
    <w:p w:rsidR="001E6592" w:rsidRPr="00645E2B" w:rsidRDefault="001E6592" w:rsidP="00B82832">
      <w:pPr>
        <w:spacing w:line="276" w:lineRule="auto"/>
        <w:jc w:val="center"/>
        <w:rPr>
          <w:rFonts w:asciiTheme="minorHAnsi" w:hAnsiTheme="minorHAnsi"/>
          <w:b/>
          <w:i/>
          <w:lang w:val="en-GB"/>
        </w:rPr>
      </w:pPr>
    </w:p>
    <w:p w:rsidR="00581DB6" w:rsidRPr="00645E2B" w:rsidRDefault="00581DB6" w:rsidP="00581DB6">
      <w:pPr>
        <w:ind w:left="-567" w:right="-568"/>
        <w:jc w:val="center"/>
        <w:rPr>
          <w:rFonts w:asciiTheme="minorHAnsi" w:hAnsiTheme="minorHAnsi"/>
          <w:b/>
          <w:szCs w:val="22"/>
          <w:lang w:val="en-GB"/>
        </w:rPr>
      </w:pPr>
      <w:r w:rsidRPr="00645E2B">
        <w:rPr>
          <w:rFonts w:asciiTheme="minorHAnsi" w:hAnsiTheme="minorHAnsi"/>
          <w:bCs/>
          <w:szCs w:val="22"/>
          <w:lang w:val="en-GB"/>
        </w:rPr>
        <w:t>Programme for the International Assessment of Adult Competencies (PIAAC)</w:t>
      </w:r>
    </w:p>
    <w:p w:rsidR="00873457" w:rsidRPr="00645E2B" w:rsidRDefault="00873457" w:rsidP="00B82832">
      <w:pPr>
        <w:ind w:left="-567" w:right="-568"/>
        <w:jc w:val="center"/>
        <w:rPr>
          <w:rFonts w:asciiTheme="minorHAnsi" w:hAnsiTheme="minorHAnsi"/>
          <w:b/>
          <w:lang w:val="en-GB"/>
        </w:rPr>
      </w:pPr>
    </w:p>
    <w:p w:rsidR="00581DB6" w:rsidRPr="0093473D" w:rsidRDefault="00581DB6" w:rsidP="00B82832">
      <w:pPr>
        <w:ind w:left="-567" w:right="-568"/>
        <w:jc w:val="center"/>
        <w:rPr>
          <w:rFonts w:asciiTheme="minorHAnsi" w:hAnsiTheme="minorHAnsi"/>
          <w:b/>
          <w:szCs w:val="22"/>
          <w:u w:val="single"/>
          <w:lang w:val="pt-BR"/>
        </w:rPr>
      </w:pPr>
      <w:proofErr w:type="spellStart"/>
      <w:r w:rsidRPr="0093473D">
        <w:rPr>
          <w:rFonts w:asciiTheme="minorHAnsi" w:hAnsiTheme="minorHAnsi"/>
          <w:b/>
          <w:iCs/>
          <w:u w:val="single"/>
          <w:lang w:val="pt-BR"/>
        </w:rPr>
        <w:t>Seminar</w:t>
      </w:r>
      <w:proofErr w:type="spellEnd"/>
    </w:p>
    <w:p w:rsidR="0010259D" w:rsidRPr="0093473D" w:rsidRDefault="00581DB6" w:rsidP="00B82832">
      <w:pPr>
        <w:ind w:left="-567" w:right="-568"/>
        <w:jc w:val="center"/>
        <w:rPr>
          <w:rFonts w:asciiTheme="minorHAnsi" w:hAnsiTheme="minorHAnsi"/>
          <w:b/>
          <w:szCs w:val="22"/>
          <w:lang w:val="pt-BR"/>
        </w:rPr>
      </w:pPr>
      <w:proofErr w:type="spellStart"/>
      <w:r w:rsidRPr="0093473D">
        <w:rPr>
          <w:rFonts w:asciiTheme="minorHAnsi" w:hAnsiTheme="minorHAnsi"/>
          <w:b/>
          <w:szCs w:val="22"/>
          <w:lang w:val="pt-BR"/>
        </w:rPr>
        <w:t>November</w:t>
      </w:r>
      <w:proofErr w:type="spellEnd"/>
      <w:r w:rsidRPr="0093473D">
        <w:rPr>
          <w:rFonts w:asciiTheme="minorHAnsi" w:hAnsiTheme="minorHAnsi"/>
          <w:b/>
          <w:szCs w:val="22"/>
          <w:lang w:val="pt-BR"/>
        </w:rPr>
        <w:t xml:space="preserve"> 7</w:t>
      </w:r>
      <w:r w:rsidRPr="0093473D">
        <w:rPr>
          <w:rFonts w:asciiTheme="minorHAnsi" w:hAnsiTheme="minorHAnsi"/>
          <w:b/>
          <w:szCs w:val="22"/>
          <w:vertAlign w:val="superscript"/>
          <w:lang w:val="pt-BR"/>
        </w:rPr>
        <w:t>th</w:t>
      </w:r>
    </w:p>
    <w:p w:rsidR="00063925" w:rsidRPr="0093473D" w:rsidRDefault="00063925" w:rsidP="00B82832">
      <w:pPr>
        <w:ind w:left="-567" w:right="-568"/>
        <w:jc w:val="center"/>
        <w:rPr>
          <w:rFonts w:asciiTheme="minorHAnsi" w:hAnsiTheme="minorHAnsi"/>
          <w:b/>
          <w:szCs w:val="22"/>
          <w:lang w:val="pt-BR"/>
        </w:rPr>
      </w:pPr>
      <w:r w:rsidRPr="0093473D">
        <w:rPr>
          <w:rFonts w:asciiTheme="minorHAnsi" w:hAnsiTheme="minorHAnsi"/>
          <w:b/>
          <w:szCs w:val="22"/>
          <w:lang w:val="pt-BR"/>
        </w:rPr>
        <w:t>9.</w:t>
      </w:r>
      <w:r w:rsidR="00403253" w:rsidRPr="0093473D">
        <w:rPr>
          <w:rFonts w:asciiTheme="minorHAnsi" w:hAnsiTheme="minorHAnsi"/>
          <w:b/>
          <w:szCs w:val="22"/>
          <w:lang w:val="pt-BR"/>
        </w:rPr>
        <w:t>00</w:t>
      </w:r>
      <w:r w:rsidRPr="0093473D">
        <w:rPr>
          <w:rFonts w:asciiTheme="minorHAnsi" w:hAnsiTheme="minorHAnsi"/>
          <w:b/>
          <w:szCs w:val="22"/>
          <w:lang w:val="pt-BR"/>
        </w:rPr>
        <w:t xml:space="preserve"> – 14.</w:t>
      </w:r>
      <w:r w:rsidR="00383E60">
        <w:rPr>
          <w:rFonts w:asciiTheme="minorHAnsi" w:hAnsiTheme="minorHAnsi"/>
          <w:b/>
          <w:szCs w:val="22"/>
          <w:lang w:val="pt-BR"/>
        </w:rPr>
        <w:t>0</w:t>
      </w:r>
      <w:r w:rsidRPr="0093473D">
        <w:rPr>
          <w:rFonts w:asciiTheme="minorHAnsi" w:hAnsiTheme="minorHAnsi"/>
          <w:b/>
          <w:szCs w:val="22"/>
          <w:lang w:val="pt-BR"/>
        </w:rPr>
        <w:t>0</w:t>
      </w:r>
      <w:r w:rsidR="00403253" w:rsidRPr="0093473D">
        <w:rPr>
          <w:rFonts w:asciiTheme="minorHAnsi" w:hAnsiTheme="minorHAnsi"/>
          <w:b/>
          <w:szCs w:val="22"/>
          <w:lang w:val="pt-BR"/>
        </w:rPr>
        <w:t>h</w:t>
      </w:r>
      <w:r w:rsidRPr="0093473D">
        <w:rPr>
          <w:rFonts w:asciiTheme="minorHAnsi" w:hAnsiTheme="minorHAnsi"/>
          <w:b/>
          <w:szCs w:val="22"/>
          <w:lang w:val="pt-BR"/>
        </w:rPr>
        <w:t xml:space="preserve"> </w:t>
      </w:r>
    </w:p>
    <w:p w:rsidR="00403253" w:rsidRPr="00383E60" w:rsidRDefault="00280C91" w:rsidP="00B82832">
      <w:pPr>
        <w:ind w:left="-567" w:right="-568"/>
        <w:jc w:val="center"/>
        <w:rPr>
          <w:rFonts w:asciiTheme="minorHAnsi" w:hAnsiTheme="minorHAnsi"/>
          <w:bCs/>
          <w:sz w:val="20"/>
          <w:szCs w:val="20"/>
          <w:lang w:val="es-ES"/>
        </w:rPr>
      </w:pPr>
      <w:proofErr w:type="spellStart"/>
      <w:r w:rsidRPr="00383E60">
        <w:rPr>
          <w:rFonts w:asciiTheme="minorHAnsi" w:hAnsiTheme="minorHAnsi"/>
          <w:bCs/>
          <w:sz w:val="22"/>
          <w:szCs w:val="22"/>
          <w:lang w:val="es-ES"/>
        </w:rPr>
        <w:t>Palau</w:t>
      </w:r>
      <w:proofErr w:type="spellEnd"/>
      <w:r w:rsidR="00403253" w:rsidRPr="00383E60">
        <w:rPr>
          <w:rFonts w:asciiTheme="minorHAnsi" w:hAnsiTheme="minorHAnsi"/>
          <w:bCs/>
          <w:sz w:val="22"/>
          <w:szCs w:val="22"/>
          <w:lang w:val="es-ES"/>
        </w:rPr>
        <w:t xml:space="preserve"> </w:t>
      </w:r>
      <w:proofErr w:type="spellStart"/>
      <w:r w:rsidR="00403253" w:rsidRPr="00383E60">
        <w:rPr>
          <w:rFonts w:asciiTheme="minorHAnsi" w:hAnsiTheme="minorHAnsi"/>
          <w:bCs/>
          <w:sz w:val="22"/>
          <w:szCs w:val="22"/>
          <w:lang w:val="es-ES"/>
        </w:rPr>
        <w:t>Macaya</w:t>
      </w:r>
      <w:proofErr w:type="spellEnd"/>
      <w:r w:rsidR="00403253" w:rsidRPr="00383E60">
        <w:rPr>
          <w:rFonts w:asciiTheme="minorHAnsi" w:hAnsiTheme="minorHAnsi"/>
          <w:bCs/>
          <w:sz w:val="20"/>
          <w:szCs w:val="20"/>
          <w:lang w:val="es-ES"/>
        </w:rPr>
        <w:t xml:space="preserve"> </w:t>
      </w:r>
      <w:r w:rsidR="00403253" w:rsidRPr="00383E60">
        <w:rPr>
          <w:rFonts w:asciiTheme="minorHAnsi" w:hAnsiTheme="minorHAnsi"/>
          <w:bCs/>
          <w:sz w:val="20"/>
          <w:szCs w:val="20"/>
          <w:lang w:val="es-ES"/>
        </w:rPr>
        <w:br/>
      </w:r>
      <w:proofErr w:type="spellStart"/>
      <w:r w:rsidR="00403253" w:rsidRPr="00383E60">
        <w:rPr>
          <w:rFonts w:asciiTheme="minorHAnsi" w:hAnsiTheme="minorHAnsi"/>
          <w:bCs/>
          <w:sz w:val="20"/>
          <w:szCs w:val="20"/>
          <w:lang w:val="es-ES"/>
        </w:rPr>
        <w:t>Passeig</w:t>
      </w:r>
      <w:proofErr w:type="spellEnd"/>
      <w:r w:rsidR="00403253" w:rsidRPr="00383E60">
        <w:rPr>
          <w:rFonts w:asciiTheme="minorHAnsi" w:hAnsiTheme="minorHAnsi"/>
          <w:bCs/>
          <w:sz w:val="20"/>
          <w:szCs w:val="20"/>
          <w:lang w:val="es-ES"/>
        </w:rPr>
        <w:t xml:space="preserve"> de </w:t>
      </w:r>
      <w:proofErr w:type="spellStart"/>
      <w:r w:rsidR="00403253" w:rsidRPr="00383E60">
        <w:rPr>
          <w:rFonts w:asciiTheme="minorHAnsi" w:hAnsiTheme="minorHAnsi"/>
          <w:bCs/>
          <w:sz w:val="20"/>
          <w:szCs w:val="20"/>
          <w:lang w:val="es-ES"/>
        </w:rPr>
        <w:t>Sant</w:t>
      </w:r>
      <w:proofErr w:type="spellEnd"/>
      <w:r w:rsidR="00403253" w:rsidRPr="00383E60">
        <w:rPr>
          <w:rFonts w:asciiTheme="minorHAnsi" w:hAnsiTheme="minorHAnsi"/>
          <w:bCs/>
          <w:sz w:val="20"/>
          <w:szCs w:val="20"/>
          <w:lang w:val="es-ES"/>
        </w:rPr>
        <w:t xml:space="preserve"> Joan, 108 - Barcelona</w:t>
      </w:r>
    </w:p>
    <w:p w:rsidR="00403253" w:rsidRPr="00383E60" w:rsidRDefault="00403253" w:rsidP="00B82832">
      <w:pPr>
        <w:ind w:left="-567" w:right="-568"/>
        <w:jc w:val="center"/>
        <w:rPr>
          <w:rFonts w:asciiTheme="minorHAnsi" w:hAnsiTheme="minorHAnsi"/>
          <w:b/>
          <w:szCs w:val="22"/>
          <w:lang w:val="es-ES"/>
        </w:rPr>
      </w:pPr>
    </w:p>
    <w:p w:rsidR="00581DB6" w:rsidRPr="0093473D" w:rsidRDefault="00581DB6" w:rsidP="00B82832">
      <w:pPr>
        <w:ind w:left="-567" w:right="-568"/>
        <w:jc w:val="center"/>
        <w:rPr>
          <w:rFonts w:asciiTheme="minorHAnsi" w:hAnsiTheme="minorHAnsi"/>
          <w:b/>
          <w:szCs w:val="22"/>
          <w:u w:val="single"/>
          <w:lang w:val="pt-BR"/>
        </w:rPr>
      </w:pPr>
      <w:proofErr w:type="spellStart"/>
      <w:r w:rsidRPr="0093473D">
        <w:rPr>
          <w:rFonts w:asciiTheme="minorHAnsi" w:hAnsiTheme="minorHAnsi"/>
          <w:b/>
          <w:szCs w:val="22"/>
          <w:u w:val="single"/>
          <w:lang w:val="pt-BR"/>
        </w:rPr>
        <w:t>Conference</w:t>
      </w:r>
      <w:proofErr w:type="spellEnd"/>
    </w:p>
    <w:p w:rsidR="00581DB6" w:rsidRPr="0093473D" w:rsidRDefault="00581DB6" w:rsidP="00581DB6">
      <w:pPr>
        <w:ind w:left="-567" w:right="-568"/>
        <w:jc w:val="center"/>
        <w:rPr>
          <w:rFonts w:asciiTheme="minorHAnsi" w:hAnsiTheme="minorHAnsi"/>
          <w:b/>
          <w:szCs w:val="22"/>
          <w:lang w:val="pt-BR"/>
        </w:rPr>
      </w:pPr>
      <w:proofErr w:type="spellStart"/>
      <w:r w:rsidRPr="0093473D">
        <w:rPr>
          <w:rFonts w:asciiTheme="minorHAnsi" w:hAnsiTheme="minorHAnsi"/>
          <w:b/>
          <w:szCs w:val="22"/>
          <w:lang w:val="pt-BR"/>
        </w:rPr>
        <w:t>November</w:t>
      </w:r>
      <w:proofErr w:type="spellEnd"/>
      <w:r w:rsidRPr="0093473D">
        <w:rPr>
          <w:rFonts w:asciiTheme="minorHAnsi" w:hAnsiTheme="minorHAnsi"/>
          <w:b/>
          <w:szCs w:val="22"/>
          <w:lang w:val="pt-BR"/>
        </w:rPr>
        <w:t xml:space="preserve"> 7</w:t>
      </w:r>
      <w:r w:rsidRPr="0093473D">
        <w:rPr>
          <w:rFonts w:asciiTheme="minorHAnsi" w:hAnsiTheme="minorHAnsi"/>
          <w:b/>
          <w:szCs w:val="22"/>
          <w:vertAlign w:val="superscript"/>
          <w:lang w:val="pt-BR"/>
        </w:rPr>
        <w:t>th</w:t>
      </w:r>
    </w:p>
    <w:p w:rsidR="00063925" w:rsidRPr="0093473D" w:rsidRDefault="00063925" w:rsidP="00B82832">
      <w:pPr>
        <w:ind w:left="-567" w:right="-568"/>
        <w:jc w:val="center"/>
        <w:rPr>
          <w:rFonts w:asciiTheme="minorHAnsi" w:hAnsiTheme="minorHAnsi"/>
          <w:b/>
          <w:szCs w:val="22"/>
          <w:lang w:val="pt-BR"/>
        </w:rPr>
      </w:pPr>
      <w:r w:rsidRPr="0093473D">
        <w:rPr>
          <w:rFonts w:asciiTheme="minorHAnsi" w:hAnsiTheme="minorHAnsi"/>
          <w:b/>
          <w:szCs w:val="22"/>
          <w:lang w:val="pt-BR"/>
        </w:rPr>
        <w:t>18.</w:t>
      </w:r>
      <w:r w:rsidR="00403253" w:rsidRPr="0093473D">
        <w:rPr>
          <w:rFonts w:asciiTheme="minorHAnsi" w:hAnsiTheme="minorHAnsi"/>
          <w:b/>
          <w:szCs w:val="22"/>
          <w:lang w:val="pt-BR"/>
        </w:rPr>
        <w:t>30h</w:t>
      </w:r>
    </w:p>
    <w:p w:rsidR="00873457" w:rsidRPr="0093473D" w:rsidRDefault="00873457" w:rsidP="00B82832">
      <w:pPr>
        <w:ind w:left="-567" w:right="-568"/>
        <w:jc w:val="center"/>
        <w:rPr>
          <w:rFonts w:asciiTheme="minorHAnsi" w:hAnsiTheme="minorHAnsi"/>
          <w:b/>
          <w:szCs w:val="22"/>
          <w:lang w:val="pt-BR"/>
        </w:rPr>
      </w:pPr>
      <w:proofErr w:type="spellStart"/>
      <w:r w:rsidRPr="0093473D">
        <w:rPr>
          <w:rFonts w:asciiTheme="minorHAnsi" w:hAnsiTheme="minorHAnsi"/>
          <w:bCs/>
          <w:sz w:val="22"/>
          <w:szCs w:val="22"/>
          <w:lang w:val="pt-BR"/>
        </w:rPr>
        <w:t>Cercle</w:t>
      </w:r>
      <w:proofErr w:type="spellEnd"/>
      <w:r w:rsidRPr="0093473D">
        <w:rPr>
          <w:rFonts w:asciiTheme="minorHAnsi" w:hAnsiTheme="minorHAnsi"/>
          <w:bCs/>
          <w:sz w:val="22"/>
          <w:szCs w:val="22"/>
          <w:lang w:val="pt-BR"/>
        </w:rPr>
        <w:t xml:space="preserve"> d’Economia</w:t>
      </w:r>
    </w:p>
    <w:p w:rsidR="0016458E" w:rsidRPr="0093473D" w:rsidRDefault="00873457" w:rsidP="00B82832">
      <w:pPr>
        <w:ind w:left="-567" w:right="-568"/>
        <w:jc w:val="center"/>
        <w:rPr>
          <w:rFonts w:asciiTheme="minorHAnsi" w:hAnsiTheme="minorHAnsi"/>
          <w:bCs/>
          <w:sz w:val="20"/>
          <w:szCs w:val="20"/>
          <w:lang w:val="pt-BR"/>
        </w:rPr>
      </w:pPr>
      <w:r w:rsidRPr="0093473D">
        <w:rPr>
          <w:rFonts w:asciiTheme="minorHAnsi" w:hAnsiTheme="minorHAnsi"/>
          <w:bCs/>
          <w:sz w:val="20"/>
          <w:szCs w:val="20"/>
          <w:lang w:val="pt-BR"/>
        </w:rPr>
        <w:t xml:space="preserve">Provença, 298 </w:t>
      </w:r>
      <w:r w:rsidR="004D54AD" w:rsidRPr="0093473D">
        <w:rPr>
          <w:rFonts w:asciiTheme="minorHAnsi" w:hAnsiTheme="minorHAnsi"/>
          <w:bCs/>
          <w:sz w:val="20"/>
          <w:szCs w:val="20"/>
          <w:lang w:val="pt-BR"/>
        </w:rPr>
        <w:t>–</w:t>
      </w:r>
      <w:r w:rsidR="00315EC1" w:rsidRPr="0093473D">
        <w:rPr>
          <w:rFonts w:asciiTheme="minorHAnsi" w:hAnsiTheme="minorHAnsi"/>
          <w:bCs/>
          <w:sz w:val="20"/>
          <w:szCs w:val="20"/>
          <w:lang w:val="pt-BR"/>
        </w:rPr>
        <w:t xml:space="preserve"> </w:t>
      </w:r>
      <w:r w:rsidRPr="0093473D">
        <w:rPr>
          <w:rFonts w:asciiTheme="minorHAnsi" w:hAnsiTheme="minorHAnsi"/>
          <w:bCs/>
          <w:sz w:val="20"/>
          <w:szCs w:val="20"/>
          <w:lang w:val="pt-BR"/>
        </w:rPr>
        <w:t>Barcelona</w:t>
      </w:r>
    </w:p>
    <w:p w:rsidR="004D54AD" w:rsidRPr="0093473D" w:rsidRDefault="004D54AD" w:rsidP="00B82832">
      <w:pPr>
        <w:ind w:left="-567" w:right="-568"/>
        <w:jc w:val="center"/>
        <w:rPr>
          <w:rFonts w:asciiTheme="minorHAnsi" w:hAnsiTheme="minorHAnsi"/>
          <w:bCs/>
          <w:sz w:val="20"/>
          <w:szCs w:val="20"/>
          <w:lang w:val="pt-BR"/>
        </w:rPr>
      </w:pPr>
    </w:p>
    <w:p w:rsidR="004D54AD" w:rsidRPr="0093473D" w:rsidRDefault="004D54AD" w:rsidP="00B82832">
      <w:pPr>
        <w:ind w:left="-567" w:right="-568"/>
        <w:jc w:val="center"/>
        <w:rPr>
          <w:rFonts w:asciiTheme="minorHAnsi" w:hAnsiTheme="minorHAnsi"/>
          <w:bCs/>
          <w:sz w:val="20"/>
          <w:szCs w:val="20"/>
          <w:lang w:val="pt-BR"/>
        </w:rPr>
      </w:pPr>
    </w:p>
    <w:p w:rsidR="004D54AD" w:rsidRPr="0093473D" w:rsidRDefault="004D54AD" w:rsidP="00B82832">
      <w:pPr>
        <w:ind w:left="-567" w:right="-568"/>
        <w:jc w:val="center"/>
        <w:rPr>
          <w:rFonts w:asciiTheme="minorHAnsi" w:hAnsiTheme="minorHAnsi"/>
          <w:bCs/>
          <w:sz w:val="20"/>
          <w:szCs w:val="20"/>
          <w:lang w:val="pt-BR"/>
        </w:rPr>
      </w:pPr>
    </w:p>
    <w:p w:rsidR="004D54AD" w:rsidRPr="0093473D" w:rsidRDefault="004D54AD" w:rsidP="00B82832">
      <w:pPr>
        <w:ind w:left="-567" w:right="-568"/>
        <w:jc w:val="center"/>
        <w:rPr>
          <w:rFonts w:asciiTheme="minorHAnsi" w:hAnsiTheme="minorHAnsi"/>
          <w:bCs/>
          <w:sz w:val="20"/>
          <w:szCs w:val="20"/>
          <w:lang w:val="pt-BR"/>
        </w:rPr>
      </w:pPr>
    </w:p>
    <w:p w:rsidR="004D54AD" w:rsidRPr="00645E2B" w:rsidRDefault="004D54AD" w:rsidP="00B82832">
      <w:pPr>
        <w:ind w:left="-567" w:right="-568"/>
        <w:jc w:val="center"/>
        <w:rPr>
          <w:rFonts w:asciiTheme="minorHAnsi" w:hAnsiTheme="minorHAnsi"/>
          <w:bCs/>
          <w:sz w:val="20"/>
          <w:szCs w:val="20"/>
          <w:lang w:val="en-GB"/>
        </w:rPr>
      </w:pPr>
      <w:r w:rsidRPr="00645E2B">
        <w:rPr>
          <w:rFonts w:asciiTheme="minorHAnsi" w:hAnsiTheme="minorHAnsi"/>
          <w:bCs/>
          <w:sz w:val="20"/>
          <w:szCs w:val="20"/>
          <w:lang w:val="en-GB"/>
        </w:rPr>
        <w:t xml:space="preserve">In collaboration with the </w:t>
      </w:r>
    </w:p>
    <w:p w:rsidR="004D54AD" w:rsidRPr="00645E2B" w:rsidRDefault="004D54AD" w:rsidP="00B82832">
      <w:pPr>
        <w:ind w:left="-567" w:right="-568"/>
        <w:jc w:val="center"/>
        <w:rPr>
          <w:rFonts w:asciiTheme="minorHAnsi" w:hAnsiTheme="minorHAnsi"/>
          <w:bCs/>
          <w:sz w:val="20"/>
          <w:szCs w:val="20"/>
          <w:lang w:val="en-GB"/>
        </w:rPr>
      </w:pPr>
    </w:p>
    <w:p w:rsidR="004D54AD" w:rsidRPr="00645E2B" w:rsidRDefault="004D54AD" w:rsidP="00B82832">
      <w:pPr>
        <w:ind w:left="-567" w:right="-568"/>
        <w:jc w:val="center"/>
        <w:rPr>
          <w:rFonts w:asciiTheme="minorHAnsi" w:hAnsiTheme="minorHAnsi"/>
          <w:bCs/>
          <w:sz w:val="20"/>
          <w:szCs w:val="20"/>
          <w:lang w:val="en-GB"/>
        </w:rPr>
      </w:pPr>
      <w:r w:rsidRPr="00645E2B">
        <w:rPr>
          <w:rFonts w:asciiTheme="minorHAnsi" w:hAnsiTheme="minorHAnsi"/>
          <w:bCs/>
          <w:noProof/>
          <w:sz w:val="20"/>
          <w:szCs w:val="20"/>
        </w:rPr>
        <w:drawing>
          <wp:inline distT="0" distB="0" distL="0" distR="0">
            <wp:extent cx="2015491" cy="525780"/>
            <wp:effectExtent l="19050" t="0" r="3809" b="0"/>
            <wp:docPr id="3" name="2 Imagen" descr="pascal_logo-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cal_logo-master.png"/>
                    <pic:cNvPicPr/>
                  </pic:nvPicPr>
                  <pic:blipFill>
                    <a:blip r:embed="rId9" cstate="print"/>
                    <a:stretch>
                      <a:fillRect/>
                    </a:stretch>
                  </pic:blipFill>
                  <pic:spPr>
                    <a:xfrm>
                      <a:off x="0" y="0"/>
                      <a:ext cx="2015665" cy="525825"/>
                    </a:xfrm>
                    <a:prstGeom prst="rect">
                      <a:avLst/>
                    </a:prstGeom>
                  </pic:spPr>
                </pic:pic>
              </a:graphicData>
            </a:graphic>
          </wp:inline>
        </w:drawing>
      </w:r>
    </w:p>
    <w:p w:rsidR="00090306" w:rsidRPr="00645E2B" w:rsidRDefault="00090306" w:rsidP="00B82832">
      <w:pPr>
        <w:pBdr>
          <w:bottom w:val="single" w:sz="4" w:space="1" w:color="auto"/>
        </w:pBdr>
        <w:ind w:left="-567" w:right="-568"/>
        <w:jc w:val="center"/>
        <w:rPr>
          <w:rFonts w:asciiTheme="minorHAnsi" w:hAnsiTheme="minorHAnsi"/>
          <w:bCs/>
          <w:sz w:val="16"/>
          <w:szCs w:val="22"/>
          <w:lang w:val="en-GB"/>
        </w:rPr>
      </w:pPr>
    </w:p>
    <w:p w:rsidR="00090306" w:rsidRPr="00645E2B" w:rsidRDefault="00090306" w:rsidP="00B82832">
      <w:pPr>
        <w:ind w:left="-567" w:right="-568"/>
        <w:rPr>
          <w:rFonts w:asciiTheme="minorHAnsi" w:hAnsiTheme="minorHAnsi"/>
          <w:b/>
          <w:sz w:val="22"/>
          <w:szCs w:val="22"/>
          <w:lang w:val="en-GB"/>
        </w:rPr>
      </w:pPr>
    </w:p>
    <w:p w:rsidR="006971BC" w:rsidRPr="00645E2B" w:rsidRDefault="009805C0" w:rsidP="00B82832">
      <w:pPr>
        <w:spacing w:line="276" w:lineRule="auto"/>
        <w:ind w:left="-567" w:right="-568"/>
        <w:rPr>
          <w:rFonts w:asciiTheme="minorHAnsi" w:hAnsiTheme="minorHAnsi"/>
          <w:b/>
          <w:sz w:val="40"/>
          <w:szCs w:val="40"/>
          <w:lang w:val="en-GB"/>
        </w:rPr>
      </w:pPr>
      <w:r w:rsidRPr="00645E2B">
        <w:rPr>
          <w:rFonts w:asciiTheme="minorHAnsi" w:hAnsiTheme="minorHAnsi"/>
          <w:b/>
          <w:sz w:val="40"/>
          <w:szCs w:val="40"/>
          <w:lang w:val="en-GB"/>
        </w:rPr>
        <w:t>Presentation</w:t>
      </w:r>
    </w:p>
    <w:p w:rsidR="00FC69F3" w:rsidRPr="00645E2B" w:rsidRDefault="00645E2B" w:rsidP="009805C0">
      <w:pPr>
        <w:spacing w:line="276" w:lineRule="auto"/>
        <w:ind w:left="-567" w:right="-568"/>
        <w:rPr>
          <w:rFonts w:asciiTheme="minorHAnsi" w:hAnsiTheme="minorHAnsi"/>
          <w:lang w:val="en-GB"/>
        </w:rPr>
      </w:pPr>
      <w:r w:rsidRPr="00645E2B">
        <w:rPr>
          <w:rFonts w:asciiTheme="minorHAnsi" w:hAnsiTheme="minorHAnsi"/>
          <w:lang w:val="en-GB"/>
        </w:rPr>
        <w:t>The data from the PIIAC survey of Adult Skills represents a key to directly measure the capabilities/competencies of adults.  It evaluates key competencies (literacy, arithmetic, problem-solving in technology rich environments) and their use in the workplace.  It also gathers information on the background context and results of the development and use of the key competencies.  It will allow for the investigation of the links between key information-processing skills and a range of variables, constituting a rich evidence base for policy-relevant analysis.  Data from this survey will facilitate a better understanding of:</w:t>
      </w:r>
    </w:p>
    <w:p w:rsidR="00645E2B" w:rsidRPr="00645E2B" w:rsidRDefault="00645E2B" w:rsidP="009805C0">
      <w:pPr>
        <w:spacing w:line="276" w:lineRule="auto"/>
        <w:ind w:left="-567" w:right="-568"/>
        <w:rPr>
          <w:rFonts w:ascii="Helvetica" w:hAnsi="Helvetica" w:cs="Helvetica"/>
          <w:color w:val="000000"/>
          <w:sz w:val="16"/>
          <w:szCs w:val="16"/>
          <w:shd w:val="clear" w:color="auto" w:fill="FFFFFF"/>
          <w:lang w:val="en-GB"/>
        </w:rPr>
      </w:pPr>
    </w:p>
    <w:p w:rsidR="00645E2B" w:rsidRPr="00645E2B" w:rsidRDefault="00645E2B" w:rsidP="00645E2B">
      <w:pPr>
        <w:numPr>
          <w:ilvl w:val="0"/>
          <w:numId w:val="26"/>
        </w:numPr>
        <w:spacing w:before="100" w:beforeAutospacing="1" w:after="100" w:afterAutospacing="1"/>
        <w:rPr>
          <w:rFonts w:asciiTheme="minorHAnsi" w:hAnsiTheme="minorHAnsi"/>
          <w:lang w:val="en-GB"/>
        </w:rPr>
      </w:pPr>
      <w:r w:rsidRPr="00645E2B">
        <w:rPr>
          <w:rFonts w:asciiTheme="minorHAnsi" w:hAnsiTheme="minorHAnsi"/>
          <w:lang w:val="en-GB"/>
        </w:rPr>
        <w:t>Performance of education and training systems</w:t>
      </w:r>
    </w:p>
    <w:p w:rsidR="00645E2B" w:rsidRPr="00645E2B" w:rsidRDefault="00645E2B" w:rsidP="00645E2B">
      <w:pPr>
        <w:numPr>
          <w:ilvl w:val="0"/>
          <w:numId w:val="26"/>
        </w:numPr>
        <w:spacing w:before="100" w:beforeAutospacing="1" w:after="100" w:afterAutospacing="1"/>
        <w:rPr>
          <w:rFonts w:asciiTheme="minorHAnsi" w:hAnsiTheme="minorHAnsi"/>
          <w:lang w:val="en-GB"/>
        </w:rPr>
      </w:pPr>
      <w:r w:rsidRPr="00645E2B">
        <w:rPr>
          <w:rFonts w:asciiTheme="minorHAnsi" w:hAnsiTheme="minorHAnsi"/>
          <w:lang w:val="en-GB"/>
        </w:rPr>
        <w:t>The extent and dimensions of illiteracy and poor literacy</w:t>
      </w:r>
    </w:p>
    <w:p w:rsidR="00645E2B" w:rsidRPr="00645E2B" w:rsidRDefault="00645E2B" w:rsidP="00645E2B">
      <w:pPr>
        <w:numPr>
          <w:ilvl w:val="0"/>
          <w:numId w:val="26"/>
        </w:numPr>
        <w:spacing w:before="100" w:beforeAutospacing="1" w:after="100" w:afterAutospacing="1"/>
        <w:rPr>
          <w:rFonts w:asciiTheme="minorHAnsi" w:hAnsiTheme="minorHAnsi"/>
          <w:lang w:val="en-GB"/>
        </w:rPr>
      </w:pPr>
      <w:r w:rsidRPr="00645E2B">
        <w:rPr>
          <w:rFonts w:asciiTheme="minorHAnsi" w:hAnsiTheme="minorHAnsi"/>
          <w:lang w:val="en-GB"/>
        </w:rPr>
        <w:t>Gaps between labour markets and education and training</w:t>
      </w:r>
    </w:p>
    <w:p w:rsidR="00645E2B" w:rsidRPr="00645E2B" w:rsidRDefault="00645E2B" w:rsidP="00645E2B">
      <w:pPr>
        <w:numPr>
          <w:ilvl w:val="0"/>
          <w:numId w:val="26"/>
        </w:numPr>
        <w:spacing w:before="100" w:beforeAutospacing="1" w:after="100" w:afterAutospacing="1"/>
        <w:rPr>
          <w:rFonts w:asciiTheme="minorHAnsi" w:hAnsiTheme="minorHAnsi"/>
          <w:lang w:val="en-GB"/>
        </w:rPr>
      </w:pPr>
      <w:r w:rsidRPr="00645E2B">
        <w:rPr>
          <w:rFonts w:asciiTheme="minorHAnsi" w:hAnsiTheme="minorHAnsi"/>
          <w:lang w:val="en-GB"/>
        </w:rPr>
        <w:lastRenderedPageBreak/>
        <w:t>Equity levels in access to education and intergenerational mobility</w:t>
      </w:r>
    </w:p>
    <w:p w:rsidR="00645E2B" w:rsidRPr="00645E2B" w:rsidRDefault="00645E2B" w:rsidP="00645E2B">
      <w:pPr>
        <w:numPr>
          <w:ilvl w:val="0"/>
          <w:numId w:val="26"/>
        </w:numPr>
        <w:spacing w:before="100" w:beforeAutospacing="1" w:after="100" w:afterAutospacing="1"/>
        <w:rPr>
          <w:rFonts w:asciiTheme="minorHAnsi" w:hAnsiTheme="minorHAnsi"/>
          <w:lang w:val="en-GB"/>
        </w:rPr>
      </w:pPr>
      <w:r w:rsidRPr="00645E2B">
        <w:rPr>
          <w:rFonts w:asciiTheme="minorHAnsi" w:hAnsiTheme="minorHAnsi"/>
          <w:lang w:val="en-GB"/>
        </w:rPr>
        <w:t>Young people’s transition from education to work</w:t>
      </w:r>
    </w:p>
    <w:p w:rsidR="00645E2B" w:rsidRPr="00645E2B" w:rsidRDefault="00645E2B" w:rsidP="00645E2B">
      <w:pPr>
        <w:numPr>
          <w:ilvl w:val="0"/>
          <w:numId w:val="26"/>
        </w:numPr>
        <w:spacing w:before="100" w:beforeAutospacing="1" w:after="100" w:afterAutospacing="1"/>
        <w:rPr>
          <w:rFonts w:asciiTheme="minorHAnsi" w:hAnsiTheme="minorHAnsi"/>
          <w:lang w:val="en-GB"/>
        </w:rPr>
      </w:pPr>
      <w:r w:rsidRPr="00645E2B">
        <w:rPr>
          <w:rFonts w:asciiTheme="minorHAnsi" w:hAnsiTheme="minorHAnsi"/>
          <w:lang w:val="en-GB"/>
        </w:rPr>
        <w:t>Identification of at-risk populations</w:t>
      </w:r>
    </w:p>
    <w:p w:rsidR="00645E2B" w:rsidRPr="00645E2B" w:rsidRDefault="00645E2B" w:rsidP="00645E2B">
      <w:pPr>
        <w:numPr>
          <w:ilvl w:val="0"/>
          <w:numId w:val="26"/>
        </w:numPr>
        <w:spacing w:before="100" w:beforeAutospacing="1" w:after="100" w:afterAutospacing="1"/>
        <w:rPr>
          <w:rFonts w:asciiTheme="minorHAnsi" w:hAnsiTheme="minorHAnsi"/>
          <w:lang w:val="en-GB"/>
        </w:rPr>
      </w:pPr>
      <w:r w:rsidRPr="00645E2B">
        <w:rPr>
          <w:rFonts w:asciiTheme="minorHAnsi" w:hAnsiTheme="minorHAnsi"/>
          <w:lang w:val="en-GB"/>
        </w:rPr>
        <w:t>Links between key cognitive skills and variables, such as demographics, educational background, health, etc.</w:t>
      </w:r>
    </w:p>
    <w:p w:rsidR="00645E2B" w:rsidRPr="00645E2B" w:rsidRDefault="00645E2B" w:rsidP="009805C0">
      <w:pPr>
        <w:spacing w:line="276" w:lineRule="auto"/>
        <w:ind w:left="-567" w:right="-568"/>
        <w:rPr>
          <w:rFonts w:ascii="Helvetica" w:hAnsi="Helvetica" w:cs="Helvetica"/>
          <w:color w:val="000000"/>
          <w:sz w:val="16"/>
          <w:szCs w:val="16"/>
          <w:shd w:val="clear" w:color="auto" w:fill="FFFFFF"/>
          <w:lang w:val="en-GB"/>
        </w:rPr>
      </w:pPr>
    </w:p>
    <w:p w:rsidR="00645E2B" w:rsidRPr="00645E2B" w:rsidRDefault="00645E2B" w:rsidP="00645E2B">
      <w:pPr>
        <w:spacing w:line="276" w:lineRule="auto"/>
        <w:ind w:left="-567" w:right="-568"/>
        <w:rPr>
          <w:rFonts w:asciiTheme="minorHAnsi" w:hAnsiTheme="minorHAnsi"/>
          <w:lang w:val="en-GB"/>
        </w:rPr>
      </w:pPr>
      <w:r w:rsidRPr="00645E2B">
        <w:rPr>
          <w:rFonts w:asciiTheme="minorHAnsi" w:hAnsiTheme="minorHAnsi"/>
          <w:lang w:val="en-GB"/>
        </w:rPr>
        <w:t>The evidence from this Survey wants to help countries better understand how education and training systems can nurture these skills. OECD aims that Educators, policy makers and labour economists will use PIAAC information to develop economic, education and social policies that will continue to enhance the skills of adults.‌</w:t>
      </w:r>
    </w:p>
    <w:p w:rsidR="00645E2B" w:rsidRPr="00645E2B" w:rsidRDefault="00645E2B" w:rsidP="00645E2B">
      <w:pPr>
        <w:spacing w:line="276" w:lineRule="auto"/>
        <w:ind w:left="-567" w:right="-568"/>
        <w:rPr>
          <w:rFonts w:ascii="Helvetica" w:hAnsi="Helvetica" w:cs="Helvetica"/>
          <w:color w:val="000000"/>
          <w:sz w:val="16"/>
          <w:szCs w:val="16"/>
          <w:shd w:val="clear" w:color="auto" w:fill="FFFFFF"/>
          <w:lang w:val="en-GB"/>
        </w:rPr>
      </w:pPr>
    </w:p>
    <w:p w:rsidR="00645E2B" w:rsidRPr="00645E2B" w:rsidRDefault="00645E2B" w:rsidP="00645E2B">
      <w:pPr>
        <w:spacing w:line="276" w:lineRule="auto"/>
        <w:ind w:left="-567" w:right="-568"/>
        <w:rPr>
          <w:rFonts w:asciiTheme="minorHAnsi" w:hAnsiTheme="minorHAnsi"/>
          <w:lang w:val="en-GB"/>
        </w:rPr>
      </w:pPr>
      <w:r w:rsidRPr="00645E2B">
        <w:rPr>
          <w:rFonts w:asciiTheme="minorHAnsi" w:hAnsiTheme="minorHAnsi"/>
          <w:lang w:val="en-GB"/>
        </w:rPr>
        <w:t xml:space="preserve">Beyond their economic value, the skills society provides have a social and political value in themselves by contributing to social welfare and improving of general wellbeing.  This seminar and conference will take place shortly after the release of the results of the OECD Programme for the International Assessment of Adult </w:t>
      </w:r>
      <w:proofErr w:type="spellStart"/>
      <w:r w:rsidRPr="00645E2B">
        <w:rPr>
          <w:rFonts w:asciiTheme="minorHAnsi" w:hAnsiTheme="minorHAnsi"/>
          <w:lang w:val="en-GB"/>
        </w:rPr>
        <w:t>Comptencies</w:t>
      </w:r>
      <w:proofErr w:type="spellEnd"/>
      <w:r w:rsidRPr="00645E2B">
        <w:rPr>
          <w:rFonts w:asciiTheme="minorHAnsi" w:hAnsiTheme="minorHAnsi"/>
          <w:lang w:val="en-GB"/>
        </w:rPr>
        <w:t xml:space="preserve"> (PIACC) and will focus on its findings, trying to answer some important questions, such as:</w:t>
      </w:r>
    </w:p>
    <w:p w:rsidR="00645E2B" w:rsidRPr="00645E2B" w:rsidRDefault="00645E2B" w:rsidP="00645E2B">
      <w:pPr>
        <w:spacing w:line="276" w:lineRule="auto"/>
        <w:ind w:left="-567" w:right="-568"/>
        <w:rPr>
          <w:rFonts w:asciiTheme="minorHAnsi" w:hAnsiTheme="minorHAnsi"/>
          <w:lang w:val="en-GB"/>
        </w:rPr>
      </w:pPr>
    </w:p>
    <w:p w:rsidR="00645E2B" w:rsidRPr="00645E2B" w:rsidRDefault="00645E2B" w:rsidP="00645E2B">
      <w:pPr>
        <w:numPr>
          <w:ilvl w:val="0"/>
          <w:numId w:val="28"/>
        </w:numPr>
        <w:shd w:val="clear" w:color="auto" w:fill="FFFFFF"/>
        <w:spacing w:before="100" w:beforeAutospacing="1" w:after="100" w:afterAutospacing="1"/>
        <w:rPr>
          <w:rFonts w:asciiTheme="minorHAnsi" w:hAnsiTheme="minorHAnsi"/>
          <w:lang w:val="en-GB"/>
        </w:rPr>
      </w:pPr>
      <w:r w:rsidRPr="00645E2B">
        <w:rPr>
          <w:rFonts w:asciiTheme="minorHAnsi" w:hAnsiTheme="minorHAnsi"/>
          <w:lang w:val="en-GB"/>
        </w:rPr>
        <w:t>What are the biggest challenges countries are facing in order to improve their skills development-related policies?</w:t>
      </w:r>
    </w:p>
    <w:p w:rsidR="00645E2B" w:rsidRPr="00645E2B" w:rsidRDefault="00645E2B" w:rsidP="00645E2B">
      <w:pPr>
        <w:numPr>
          <w:ilvl w:val="0"/>
          <w:numId w:val="28"/>
        </w:numPr>
        <w:shd w:val="clear" w:color="auto" w:fill="FFFFFF"/>
        <w:spacing w:before="100" w:beforeAutospacing="1" w:after="100" w:afterAutospacing="1"/>
        <w:rPr>
          <w:rFonts w:asciiTheme="minorHAnsi" w:hAnsiTheme="minorHAnsi"/>
          <w:lang w:val="en-GB"/>
        </w:rPr>
      </w:pPr>
      <w:r w:rsidRPr="00645E2B">
        <w:rPr>
          <w:rFonts w:asciiTheme="minorHAnsi" w:hAnsiTheme="minorHAnsi"/>
          <w:lang w:val="en-GB"/>
        </w:rPr>
        <w:t>How can we foster training systems and link them to the job market?</w:t>
      </w:r>
    </w:p>
    <w:p w:rsidR="00645E2B" w:rsidRPr="00645E2B" w:rsidRDefault="00645E2B" w:rsidP="00645E2B">
      <w:pPr>
        <w:numPr>
          <w:ilvl w:val="0"/>
          <w:numId w:val="28"/>
        </w:numPr>
        <w:shd w:val="clear" w:color="auto" w:fill="FFFFFF"/>
        <w:spacing w:before="100" w:beforeAutospacing="1" w:after="100" w:afterAutospacing="1"/>
        <w:rPr>
          <w:rFonts w:asciiTheme="minorHAnsi" w:hAnsiTheme="minorHAnsi"/>
          <w:lang w:val="en-GB"/>
        </w:rPr>
      </w:pPr>
      <w:r w:rsidRPr="00645E2B">
        <w:rPr>
          <w:rFonts w:asciiTheme="minorHAnsi" w:hAnsiTheme="minorHAnsi"/>
          <w:lang w:val="en-GB"/>
        </w:rPr>
        <w:t>How can we overcome youth unemployment, the brain drain or take advantage of the skills of the frustrated over-qualified?</w:t>
      </w:r>
    </w:p>
    <w:p w:rsidR="00645E2B" w:rsidRPr="00645E2B" w:rsidRDefault="00645E2B" w:rsidP="00645E2B">
      <w:pPr>
        <w:numPr>
          <w:ilvl w:val="0"/>
          <w:numId w:val="28"/>
        </w:numPr>
        <w:shd w:val="clear" w:color="auto" w:fill="FFFFFF"/>
        <w:spacing w:before="100" w:beforeAutospacing="1" w:after="100" w:afterAutospacing="1"/>
        <w:rPr>
          <w:rFonts w:asciiTheme="minorHAnsi" w:hAnsiTheme="minorHAnsi"/>
          <w:lang w:val="en-GB"/>
        </w:rPr>
      </w:pPr>
      <w:r w:rsidRPr="00645E2B">
        <w:rPr>
          <w:rFonts w:asciiTheme="minorHAnsi" w:hAnsiTheme="minorHAnsi"/>
          <w:lang w:val="en-GB"/>
        </w:rPr>
        <w:t>Can Catalonia make better use of its talent pool?</w:t>
      </w:r>
    </w:p>
    <w:p w:rsidR="00C55888" w:rsidRPr="00645E2B" w:rsidRDefault="00C55888" w:rsidP="00645E2B">
      <w:pPr>
        <w:spacing w:line="276" w:lineRule="auto"/>
        <w:ind w:left="-567" w:right="-568"/>
        <w:rPr>
          <w:rFonts w:asciiTheme="minorHAnsi" w:hAnsiTheme="minorHAnsi"/>
          <w:lang w:val="en-GB"/>
        </w:rPr>
      </w:pPr>
    </w:p>
    <w:p w:rsidR="00C85D90" w:rsidRDefault="00C85D90" w:rsidP="00645E2B">
      <w:pPr>
        <w:spacing w:line="276" w:lineRule="auto"/>
        <w:ind w:left="-567" w:right="-568"/>
        <w:rPr>
          <w:rFonts w:asciiTheme="minorHAnsi" w:hAnsiTheme="minorHAnsi"/>
          <w:lang w:val="en-GB"/>
        </w:rPr>
      </w:pPr>
      <w:r w:rsidRPr="00645E2B">
        <w:rPr>
          <w:rFonts w:asciiTheme="minorHAnsi" w:hAnsiTheme="minorHAnsi"/>
          <w:lang w:val="en-GB"/>
        </w:rPr>
        <w:t xml:space="preserve">In order to facilitate productive discussions in the seminar, the number of participants will be limited to approximately 30 </w:t>
      </w:r>
      <w:r w:rsidR="00645E2B" w:rsidRPr="00645E2B">
        <w:rPr>
          <w:rFonts w:asciiTheme="minorHAnsi" w:hAnsiTheme="minorHAnsi"/>
          <w:lang w:val="en-GB"/>
        </w:rPr>
        <w:t xml:space="preserve">individuals. </w:t>
      </w:r>
      <w:r w:rsidRPr="00645E2B">
        <w:rPr>
          <w:rFonts w:asciiTheme="minorHAnsi" w:hAnsiTheme="minorHAnsi"/>
          <w:lang w:val="en-GB"/>
        </w:rPr>
        <w:t>The evening conference is opened to the</w:t>
      </w:r>
      <w:r w:rsidR="00C55888" w:rsidRPr="00645E2B">
        <w:rPr>
          <w:rFonts w:asciiTheme="minorHAnsi" w:hAnsiTheme="minorHAnsi"/>
          <w:lang w:val="en-GB"/>
        </w:rPr>
        <w:t xml:space="preserve"> general public </w:t>
      </w:r>
      <w:r w:rsidRPr="00645E2B">
        <w:rPr>
          <w:rFonts w:asciiTheme="minorHAnsi" w:hAnsiTheme="minorHAnsi"/>
          <w:lang w:val="en-GB"/>
        </w:rPr>
        <w:t>(2</w:t>
      </w:r>
      <w:r w:rsidR="00C55888" w:rsidRPr="00645E2B">
        <w:rPr>
          <w:rFonts w:asciiTheme="minorHAnsi" w:hAnsiTheme="minorHAnsi"/>
          <w:lang w:val="en-GB"/>
        </w:rPr>
        <w:t>5</w:t>
      </w:r>
      <w:r w:rsidRPr="00645E2B">
        <w:rPr>
          <w:rFonts w:asciiTheme="minorHAnsi" w:hAnsiTheme="minorHAnsi"/>
          <w:lang w:val="en-GB"/>
        </w:rPr>
        <w:t>0 people)</w:t>
      </w:r>
      <w:r w:rsidR="00C55888" w:rsidRPr="00645E2B">
        <w:rPr>
          <w:rFonts w:asciiTheme="minorHAnsi" w:hAnsiTheme="minorHAnsi"/>
          <w:lang w:val="en-GB"/>
        </w:rPr>
        <w:t>.</w:t>
      </w:r>
    </w:p>
    <w:p w:rsidR="00645E2B" w:rsidRPr="00645E2B" w:rsidRDefault="00645E2B" w:rsidP="00645E2B">
      <w:pPr>
        <w:spacing w:line="276" w:lineRule="auto"/>
        <w:ind w:left="-567" w:right="-568"/>
        <w:rPr>
          <w:rFonts w:asciiTheme="minorHAnsi" w:hAnsiTheme="minorHAnsi"/>
          <w:lang w:val="en-GB"/>
        </w:rPr>
      </w:pPr>
    </w:p>
    <w:p w:rsidR="00873457" w:rsidRPr="00645E2B" w:rsidRDefault="00E85279" w:rsidP="00B82832">
      <w:pPr>
        <w:ind w:left="-567"/>
        <w:rPr>
          <w:rFonts w:asciiTheme="minorHAnsi" w:hAnsiTheme="minorHAnsi"/>
          <w:b/>
          <w:sz w:val="40"/>
          <w:szCs w:val="32"/>
          <w:lang w:val="en-GB"/>
        </w:rPr>
      </w:pPr>
      <w:r w:rsidRPr="00645E2B">
        <w:rPr>
          <w:rFonts w:asciiTheme="minorHAnsi" w:hAnsiTheme="minorHAnsi"/>
          <w:b/>
          <w:sz w:val="40"/>
          <w:szCs w:val="32"/>
          <w:lang w:val="en-GB"/>
        </w:rPr>
        <w:t>Programme</w:t>
      </w:r>
    </w:p>
    <w:p w:rsidR="005D6B16" w:rsidRPr="00645E2B" w:rsidRDefault="005D6B16" w:rsidP="00B82832">
      <w:pPr>
        <w:ind w:left="-567"/>
        <w:rPr>
          <w:rFonts w:asciiTheme="minorHAnsi" w:hAnsiTheme="minorHAnsi"/>
          <w:b/>
          <w:sz w:val="40"/>
          <w:szCs w:val="32"/>
          <w:lang w:val="en-GB"/>
        </w:rPr>
      </w:pPr>
    </w:p>
    <w:tbl>
      <w:tblPr>
        <w:tblStyle w:val="Tablaconcuadrcula"/>
        <w:tblpPr w:leftFromText="141" w:rightFromText="141" w:vertAnchor="text" w:horzAnchor="margin" w:tblpXSpec="center" w:tblpY="146"/>
        <w:tblW w:w="9666" w:type="dxa"/>
        <w:tblLook w:val="04A0"/>
      </w:tblPr>
      <w:tblGrid>
        <w:gridCol w:w="9666"/>
      </w:tblGrid>
      <w:tr w:rsidR="001D43C3" w:rsidRPr="00645E2B" w:rsidTr="001D43C3">
        <w:trPr>
          <w:trHeight w:val="1087"/>
        </w:trPr>
        <w:tc>
          <w:tcPr>
            <w:tcW w:w="9666" w:type="dxa"/>
          </w:tcPr>
          <w:p w:rsidR="00AA1EE1" w:rsidRPr="00645E2B" w:rsidRDefault="00704FE4" w:rsidP="00B82832">
            <w:pPr>
              <w:tabs>
                <w:tab w:val="left" w:pos="516"/>
              </w:tabs>
              <w:spacing w:line="276" w:lineRule="auto"/>
              <w:jc w:val="both"/>
              <w:rPr>
                <w:rFonts w:asciiTheme="minorHAnsi" w:hAnsiTheme="minorHAnsi"/>
                <w:bCs/>
                <w:sz w:val="22"/>
                <w:szCs w:val="22"/>
                <w:lang w:val="en-GB"/>
              </w:rPr>
            </w:pPr>
            <w:r w:rsidRPr="00645E2B">
              <w:rPr>
                <w:rFonts w:asciiTheme="minorHAnsi" w:hAnsiTheme="minorHAnsi"/>
                <w:b/>
                <w:bCs/>
                <w:sz w:val="22"/>
                <w:szCs w:val="22"/>
                <w:lang w:val="en-GB"/>
              </w:rPr>
              <w:t xml:space="preserve">9h </w:t>
            </w:r>
            <w:r w:rsidR="00531B28" w:rsidRPr="00645E2B">
              <w:rPr>
                <w:rFonts w:asciiTheme="minorHAnsi" w:hAnsiTheme="minorHAnsi"/>
                <w:b/>
                <w:bCs/>
                <w:sz w:val="22"/>
                <w:szCs w:val="22"/>
                <w:lang w:val="en-GB"/>
              </w:rPr>
              <w:t xml:space="preserve">– </w:t>
            </w:r>
            <w:r w:rsidR="00E85279" w:rsidRPr="00645E2B">
              <w:rPr>
                <w:rFonts w:asciiTheme="minorHAnsi" w:hAnsiTheme="minorHAnsi"/>
                <w:bCs/>
                <w:sz w:val="22"/>
                <w:szCs w:val="22"/>
                <w:lang w:val="en-GB"/>
              </w:rPr>
              <w:t xml:space="preserve">Arrival and coffee </w:t>
            </w:r>
          </w:p>
          <w:p w:rsidR="00AA1EE1" w:rsidRPr="00645E2B" w:rsidRDefault="00AA1EE1" w:rsidP="00B82832">
            <w:pPr>
              <w:tabs>
                <w:tab w:val="left" w:pos="516"/>
              </w:tabs>
              <w:spacing w:line="276" w:lineRule="auto"/>
              <w:jc w:val="both"/>
              <w:rPr>
                <w:rFonts w:asciiTheme="minorHAnsi" w:hAnsiTheme="minorHAnsi"/>
                <w:bCs/>
                <w:sz w:val="22"/>
                <w:szCs w:val="22"/>
                <w:lang w:val="en-GB"/>
              </w:rPr>
            </w:pPr>
          </w:p>
          <w:p w:rsidR="003130E8" w:rsidRPr="00645E2B" w:rsidRDefault="00A241BB" w:rsidP="00B82832">
            <w:pPr>
              <w:tabs>
                <w:tab w:val="left" w:pos="516"/>
              </w:tabs>
              <w:spacing w:line="276" w:lineRule="auto"/>
              <w:jc w:val="both"/>
              <w:rPr>
                <w:rFonts w:asciiTheme="minorHAnsi" w:hAnsiTheme="minorHAnsi"/>
                <w:bCs/>
                <w:sz w:val="22"/>
                <w:szCs w:val="22"/>
                <w:lang w:val="en-GB"/>
              </w:rPr>
            </w:pPr>
            <w:r w:rsidRPr="00645E2B">
              <w:rPr>
                <w:rFonts w:asciiTheme="minorHAnsi" w:hAnsiTheme="minorHAnsi"/>
                <w:b/>
                <w:bCs/>
                <w:sz w:val="22"/>
                <w:szCs w:val="22"/>
                <w:lang w:val="en-GB"/>
              </w:rPr>
              <w:t>9</w:t>
            </w:r>
            <w:r w:rsidR="000538D2" w:rsidRPr="00645E2B">
              <w:rPr>
                <w:rFonts w:asciiTheme="minorHAnsi" w:hAnsiTheme="minorHAnsi"/>
                <w:b/>
                <w:bCs/>
                <w:sz w:val="22"/>
                <w:szCs w:val="22"/>
                <w:lang w:val="en-GB"/>
              </w:rPr>
              <w:t>.</w:t>
            </w:r>
            <w:r w:rsidRPr="00645E2B">
              <w:rPr>
                <w:rFonts w:asciiTheme="minorHAnsi" w:hAnsiTheme="minorHAnsi"/>
                <w:b/>
                <w:bCs/>
                <w:sz w:val="22"/>
                <w:szCs w:val="22"/>
                <w:lang w:val="en-GB"/>
              </w:rPr>
              <w:t>15</w:t>
            </w:r>
            <w:r w:rsidR="00531B28" w:rsidRPr="00645E2B">
              <w:rPr>
                <w:rFonts w:asciiTheme="minorHAnsi" w:hAnsiTheme="minorHAnsi"/>
                <w:b/>
                <w:bCs/>
                <w:sz w:val="22"/>
                <w:szCs w:val="22"/>
                <w:lang w:val="en-GB"/>
              </w:rPr>
              <w:t>h</w:t>
            </w:r>
            <w:r w:rsidR="000538D2" w:rsidRPr="00645E2B">
              <w:rPr>
                <w:rFonts w:asciiTheme="minorHAnsi" w:hAnsiTheme="minorHAnsi"/>
                <w:bCs/>
                <w:sz w:val="22"/>
                <w:szCs w:val="22"/>
                <w:lang w:val="en-GB"/>
              </w:rPr>
              <w:t xml:space="preserve"> </w:t>
            </w:r>
            <w:r w:rsidR="00531B28" w:rsidRPr="00645E2B">
              <w:rPr>
                <w:rFonts w:asciiTheme="minorHAnsi" w:hAnsiTheme="minorHAnsi"/>
                <w:b/>
                <w:bCs/>
                <w:sz w:val="22"/>
                <w:szCs w:val="22"/>
                <w:lang w:val="en-GB"/>
              </w:rPr>
              <w:t xml:space="preserve">– </w:t>
            </w:r>
            <w:r w:rsidR="00E85279" w:rsidRPr="00645E2B">
              <w:rPr>
                <w:rFonts w:asciiTheme="minorHAnsi" w:hAnsiTheme="minorHAnsi"/>
                <w:bCs/>
                <w:sz w:val="22"/>
                <w:szCs w:val="22"/>
                <w:lang w:val="en-GB"/>
              </w:rPr>
              <w:t xml:space="preserve">Welcome and presentation of the seminar </w:t>
            </w:r>
            <w:r w:rsidR="00FC69F3" w:rsidRPr="00645E2B">
              <w:rPr>
                <w:rFonts w:asciiTheme="minorHAnsi" w:hAnsiTheme="minorHAnsi"/>
                <w:bCs/>
                <w:sz w:val="22"/>
                <w:szCs w:val="22"/>
                <w:lang w:val="en-GB"/>
              </w:rPr>
              <w:t xml:space="preserve">and conference </w:t>
            </w:r>
            <w:r w:rsidR="003A6EAA" w:rsidRPr="00645E2B">
              <w:rPr>
                <w:rFonts w:asciiTheme="minorHAnsi" w:hAnsiTheme="minorHAnsi"/>
                <w:bCs/>
                <w:sz w:val="22"/>
                <w:szCs w:val="22"/>
                <w:lang w:val="en-GB"/>
              </w:rPr>
              <w:t xml:space="preserve">methodology </w:t>
            </w:r>
          </w:p>
          <w:p w:rsidR="00980272" w:rsidRPr="00645E2B" w:rsidRDefault="001E2C89" w:rsidP="00B82832">
            <w:pPr>
              <w:pStyle w:val="Prrafodelista"/>
              <w:numPr>
                <w:ilvl w:val="0"/>
                <w:numId w:val="3"/>
              </w:numPr>
              <w:spacing w:line="276" w:lineRule="auto"/>
              <w:ind w:left="709" w:hanging="218"/>
              <w:jc w:val="both"/>
              <w:rPr>
                <w:rFonts w:asciiTheme="minorHAnsi" w:hAnsiTheme="minorHAnsi"/>
                <w:bCs/>
                <w:sz w:val="22"/>
                <w:szCs w:val="22"/>
                <w:lang w:val="en-GB"/>
              </w:rPr>
            </w:pPr>
            <w:r w:rsidRPr="00645E2B">
              <w:rPr>
                <w:rFonts w:asciiTheme="minorHAnsi" w:hAnsiTheme="minorHAnsi"/>
                <w:b/>
                <w:bCs/>
                <w:sz w:val="22"/>
                <w:szCs w:val="22"/>
                <w:lang w:val="en-GB"/>
              </w:rPr>
              <w:t xml:space="preserve">Ismael Palacin, </w:t>
            </w:r>
            <w:r w:rsidR="00980272" w:rsidRPr="00645E2B">
              <w:rPr>
                <w:rFonts w:asciiTheme="minorHAnsi" w:hAnsiTheme="minorHAnsi"/>
                <w:bCs/>
                <w:sz w:val="22"/>
                <w:szCs w:val="22"/>
                <w:lang w:val="en-GB"/>
              </w:rPr>
              <w:t xml:space="preserve"> director, Jaume Bofill Foundation</w:t>
            </w:r>
          </w:p>
          <w:p w:rsidR="00FF3E95" w:rsidRPr="00645E2B" w:rsidRDefault="00A241BB" w:rsidP="00B82832">
            <w:pPr>
              <w:pStyle w:val="Prrafodelista"/>
              <w:numPr>
                <w:ilvl w:val="0"/>
                <w:numId w:val="3"/>
              </w:numPr>
              <w:spacing w:line="276" w:lineRule="auto"/>
              <w:ind w:left="709" w:hanging="218"/>
              <w:jc w:val="both"/>
              <w:rPr>
                <w:rFonts w:asciiTheme="minorHAnsi" w:hAnsiTheme="minorHAnsi"/>
                <w:bCs/>
                <w:sz w:val="22"/>
                <w:szCs w:val="22"/>
                <w:lang w:val="en-GB"/>
              </w:rPr>
            </w:pPr>
            <w:r w:rsidRPr="00645E2B">
              <w:rPr>
                <w:rFonts w:asciiTheme="minorHAnsi" w:hAnsiTheme="minorHAnsi"/>
                <w:b/>
                <w:bCs/>
                <w:sz w:val="22"/>
                <w:szCs w:val="22"/>
                <w:lang w:val="en-GB"/>
              </w:rPr>
              <w:t>Anna Jolonch</w:t>
            </w:r>
            <w:r w:rsidR="003130E8" w:rsidRPr="00645E2B">
              <w:rPr>
                <w:rFonts w:asciiTheme="minorHAnsi" w:hAnsiTheme="minorHAnsi"/>
                <w:bCs/>
                <w:sz w:val="22"/>
                <w:szCs w:val="22"/>
                <w:lang w:val="en-GB"/>
              </w:rPr>
              <w:t xml:space="preserve">, </w:t>
            </w:r>
            <w:r w:rsidR="00980272" w:rsidRPr="00645E2B">
              <w:rPr>
                <w:rFonts w:asciiTheme="minorHAnsi" w:hAnsiTheme="minorHAnsi"/>
                <w:bCs/>
                <w:sz w:val="22"/>
                <w:szCs w:val="22"/>
                <w:lang w:val="en-GB"/>
              </w:rPr>
              <w:t>director of Research,</w:t>
            </w:r>
            <w:r w:rsidR="003130E8" w:rsidRPr="00645E2B">
              <w:rPr>
                <w:rFonts w:asciiTheme="minorHAnsi" w:hAnsiTheme="minorHAnsi"/>
                <w:bCs/>
                <w:sz w:val="22"/>
                <w:szCs w:val="22"/>
                <w:lang w:val="en-GB"/>
              </w:rPr>
              <w:t xml:space="preserve"> </w:t>
            </w:r>
            <w:r w:rsidR="00980272" w:rsidRPr="00645E2B">
              <w:rPr>
                <w:rFonts w:asciiTheme="minorHAnsi" w:hAnsiTheme="minorHAnsi"/>
                <w:bCs/>
                <w:sz w:val="22"/>
                <w:szCs w:val="22"/>
                <w:lang w:val="en-GB"/>
              </w:rPr>
              <w:t xml:space="preserve">Jaume Bofill Foundation </w:t>
            </w:r>
            <w:r w:rsidR="00FF3E95" w:rsidRPr="00645E2B">
              <w:rPr>
                <w:rFonts w:asciiTheme="minorHAnsi" w:hAnsiTheme="minorHAnsi"/>
                <w:bCs/>
                <w:sz w:val="22"/>
                <w:szCs w:val="22"/>
                <w:lang w:val="en-GB"/>
              </w:rPr>
              <w:t xml:space="preserve"> </w:t>
            </w:r>
          </w:p>
          <w:p w:rsidR="00E85279" w:rsidRPr="00645E2B" w:rsidRDefault="00A241BB" w:rsidP="00B82832">
            <w:pPr>
              <w:pStyle w:val="Ttulo2"/>
              <w:outlineLvl w:val="1"/>
              <w:rPr>
                <w:rFonts w:asciiTheme="minorHAnsi" w:hAnsiTheme="minorHAnsi"/>
                <w:b w:val="0"/>
                <w:sz w:val="22"/>
                <w:szCs w:val="22"/>
                <w:lang w:val="en-GB"/>
              </w:rPr>
            </w:pPr>
            <w:r w:rsidRPr="00645E2B">
              <w:rPr>
                <w:rFonts w:asciiTheme="minorHAnsi" w:hAnsiTheme="minorHAnsi"/>
                <w:sz w:val="22"/>
                <w:szCs w:val="22"/>
                <w:lang w:val="en-GB"/>
              </w:rPr>
              <w:t>9</w:t>
            </w:r>
            <w:r w:rsidR="003130E8" w:rsidRPr="00645E2B">
              <w:rPr>
                <w:rFonts w:asciiTheme="minorHAnsi" w:hAnsiTheme="minorHAnsi"/>
                <w:sz w:val="22"/>
                <w:szCs w:val="22"/>
                <w:lang w:val="en-GB"/>
              </w:rPr>
              <w:t>.</w:t>
            </w:r>
            <w:r w:rsidRPr="00645E2B">
              <w:rPr>
                <w:rFonts w:asciiTheme="minorHAnsi" w:hAnsiTheme="minorHAnsi"/>
                <w:sz w:val="22"/>
                <w:szCs w:val="22"/>
                <w:lang w:val="en-GB"/>
              </w:rPr>
              <w:t>30</w:t>
            </w:r>
            <w:r w:rsidR="00531B28" w:rsidRPr="00645E2B">
              <w:rPr>
                <w:rFonts w:asciiTheme="minorHAnsi" w:hAnsiTheme="minorHAnsi"/>
                <w:sz w:val="22"/>
                <w:szCs w:val="22"/>
                <w:lang w:val="en-GB"/>
              </w:rPr>
              <w:t>h</w:t>
            </w:r>
            <w:r w:rsidR="001D43C3" w:rsidRPr="00645E2B">
              <w:rPr>
                <w:rFonts w:asciiTheme="minorHAnsi" w:hAnsiTheme="minorHAnsi"/>
                <w:sz w:val="22"/>
                <w:szCs w:val="22"/>
                <w:lang w:val="en-GB"/>
              </w:rPr>
              <w:t xml:space="preserve"> </w:t>
            </w:r>
            <w:r w:rsidR="00531B28" w:rsidRPr="00645E2B">
              <w:rPr>
                <w:rFonts w:asciiTheme="minorHAnsi" w:hAnsiTheme="minorHAnsi"/>
                <w:sz w:val="22"/>
                <w:szCs w:val="22"/>
                <w:lang w:val="en-GB"/>
              </w:rPr>
              <w:t xml:space="preserve">– </w:t>
            </w:r>
            <w:r w:rsidR="00AA1EE1" w:rsidRPr="00645E2B">
              <w:rPr>
                <w:rFonts w:asciiTheme="minorHAnsi" w:hAnsiTheme="minorHAnsi"/>
                <w:b w:val="0"/>
                <w:sz w:val="22"/>
                <w:szCs w:val="22"/>
                <w:lang w:val="en-GB"/>
              </w:rPr>
              <w:t>Presenta</w:t>
            </w:r>
            <w:r w:rsidR="00E85279" w:rsidRPr="00645E2B">
              <w:rPr>
                <w:rFonts w:asciiTheme="minorHAnsi" w:hAnsiTheme="minorHAnsi"/>
                <w:b w:val="0"/>
                <w:sz w:val="22"/>
                <w:szCs w:val="22"/>
                <w:lang w:val="en-GB"/>
              </w:rPr>
              <w:t xml:space="preserve">tion of the </w:t>
            </w:r>
            <w:r w:rsidR="00E85279" w:rsidRPr="00645E2B">
              <w:rPr>
                <w:rFonts w:asciiTheme="minorHAnsi" w:hAnsiTheme="minorHAnsi"/>
                <w:b w:val="0"/>
                <w:bCs w:val="0"/>
                <w:sz w:val="22"/>
                <w:szCs w:val="22"/>
                <w:lang w:val="en-GB"/>
              </w:rPr>
              <w:t>results of the International report of the Survey of adult skills (PIAAC)</w:t>
            </w:r>
          </w:p>
          <w:p w:rsidR="00A241BB" w:rsidRPr="00645E2B" w:rsidRDefault="00E85279" w:rsidP="00E85279">
            <w:pPr>
              <w:pStyle w:val="Ttulo2"/>
              <w:numPr>
                <w:ilvl w:val="0"/>
                <w:numId w:val="18"/>
              </w:numPr>
              <w:ind w:left="709"/>
              <w:outlineLvl w:val="1"/>
              <w:rPr>
                <w:lang w:val="en-GB"/>
              </w:rPr>
            </w:pPr>
            <w:proofErr w:type="gramStart"/>
            <w:r w:rsidRPr="00645E2B">
              <w:rPr>
                <w:rFonts w:asciiTheme="minorHAnsi" w:hAnsiTheme="minorHAnsi"/>
                <w:sz w:val="22"/>
                <w:szCs w:val="22"/>
                <w:lang w:val="en-GB"/>
              </w:rPr>
              <w:t xml:space="preserve">William Thorn, </w:t>
            </w:r>
            <w:r w:rsidRPr="00645E2B">
              <w:rPr>
                <w:rFonts w:asciiTheme="minorHAnsi" w:hAnsiTheme="minorHAnsi"/>
                <w:b w:val="0"/>
                <w:bCs w:val="0"/>
                <w:sz w:val="22"/>
                <w:szCs w:val="22"/>
                <w:lang w:val="en-GB"/>
              </w:rPr>
              <w:t>Senior Analyst</w:t>
            </w:r>
            <w:r w:rsidR="00EB3409" w:rsidRPr="00645E2B">
              <w:rPr>
                <w:rFonts w:asciiTheme="minorHAnsi" w:hAnsiTheme="minorHAnsi"/>
                <w:b w:val="0"/>
                <w:bCs w:val="0"/>
                <w:sz w:val="22"/>
                <w:szCs w:val="22"/>
                <w:lang w:val="en-GB"/>
              </w:rPr>
              <w:t xml:space="preserve"> a</w:t>
            </w:r>
            <w:r w:rsidRPr="00645E2B">
              <w:rPr>
                <w:rFonts w:asciiTheme="minorHAnsi" w:hAnsiTheme="minorHAnsi"/>
                <w:b w:val="0"/>
                <w:bCs w:val="0"/>
                <w:sz w:val="22"/>
                <w:szCs w:val="22"/>
                <w:lang w:val="en-GB"/>
              </w:rPr>
              <w:t>t</w:t>
            </w:r>
            <w:r w:rsidR="00980272" w:rsidRPr="00645E2B">
              <w:rPr>
                <w:rFonts w:asciiTheme="minorHAnsi" w:hAnsiTheme="minorHAnsi"/>
                <w:b w:val="0"/>
                <w:bCs w:val="0"/>
                <w:sz w:val="22"/>
                <w:szCs w:val="22"/>
                <w:lang w:val="en-GB"/>
              </w:rPr>
              <w:t xml:space="preserve"> the Directorate for Education</w:t>
            </w:r>
            <w:r w:rsidR="003A6EAA" w:rsidRPr="00645E2B">
              <w:rPr>
                <w:rFonts w:asciiTheme="minorHAnsi" w:hAnsiTheme="minorHAnsi"/>
                <w:b w:val="0"/>
                <w:bCs w:val="0"/>
                <w:sz w:val="22"/>
                <w:szCs w:val="22"/>
                <w:lang w:val="en-GB"/>
              </w:rPr>
              <w:t>, OECD.</w:t>
            </w:r>
            <w:proofErr w:type="gramEnd"/>
            <w:r w:rsidR="003A6EAA" w:rsidRPr="00645E2B">
              <w:rPr>
                <w:rFonts w:asciiTheme="minorHAnsi" w:hAnsiTheme="minorHAnsi"/>
                <w:b w:val="0"/>
                <w:bCs w:val="0"/>
                <w:sz w:val="22"/>
                <w:szCs w:val="22"/>
                <w:lang w:val="en-GB"/>
              </w:rPr>
              <w:t xml:space="preserve"> </w:t>
            </w:r>
          </w:p>
          <w:p w:rsidR="00577C9A" w:rsidRPr="00645E2B" w:rsidRDefault="001E28B1" w:rsidP="00B82832">
            <w:pPr>
              <w:spacing w:line="276" w:lineRule="auto"/>
              <w:rPr>
                <w:rFonts w:asciiTheme="minorHAnsi" w:hAnsiTheme="minorHAnsi"/>
                <w:bCs/>
                <w:sz w:val="22"/>
                <w:szCs w:val="22"/>
                <w:lang w:val="en-GB"/>
              </w:rPr>
            </w:pPr>
            <w:r w:rsidRPr="00645E2B">
              <w:rPr>
                <w:rFonts w:asciiTheme="minorHAnsi" w:hAnsiTheme="minorHAnsi"/>
                <w:b/>
                <w:bCs/>
                <w:sz w:val="22"/>
                <w:szCs w:val="22"/>
                <w:lang w:val="en-GB"/>
              </w:rPr>
              <w:lastRenderedPageBreak/>
              <w:t>10.</w:t>
            </w:r>
            <w:r w:rsidR="0006400B" w:rsidRPr="00645E2B">
              <w:rPr>
                <w:rFonts w:asciiTheme="minorHAnsi" w:hAnsiTheme="minorHAnsi"/>
                <w:b/>
                <w:bCs/>
                <w:sz w:val="22"/>
                <w:szCs w:val="22"/>
                <w:lang w:val="en-GB"/>
              </w:rPr>
              <w:t>0</w:t>
            </w:r>
            <w:r w:rsidR="00BB0154" w:rsidRPr="00645E2B">
              <w:rPr>
                <w:rFonts w:asciiTheme="minorHAnsi" w:hAnsiTheme="minorHAnsi"/>
                <w:b/>
                <w:bCs/>
                <w:sz w:val="22"/>
                <w:szCs w:val="22"/>
                <w:lang w:val="en-GB"/>
              </w:rPr>
              <w:t>0</w:t>
            </w:r>
            <w:r w:rsidR="00531B28" w:rsidRPr="00645E2B">
              <w:rPr>
                <w:rFonts w:asciiTheme="minorHAnsi" w:hAnsiTheme="minorHAnsi"/>
                <w:b/>
                <w:bCs/>
                <w:sz w:val="22"/>
                <w:szCs w:val="22"/>
                <w:lang w:val="en-GB"/>
              </w:rPr>
              <w:t>h</w:t>
            </w:r>
            <w:r w:rsidRPr="00645E2B">
              <w:rPr>
                <w:rFonts w:asciiTheme="minorHAnsi" w:hAnsiTheme="minorHAnsi"/>
                <w:bCs/>
                <w:sz w:val="22"/>
                <w:szCs w:val="22"/>
                <w:lang w:val="en-GB"/>
              </w:rPr>
              <w:t xml:space="preserve"> </w:t>
            </w:r>
            <w:r w:rsidR="00531B28" w:rsidRPr="00645E2B">
              <w:rPr>
                <w:rFonts w:asciiTheme="minorHAnsi" w:hAnsiTheme="minorHAnsi"/>
                <w:b/>
                <w:bCs/>
                <w:sz w:val="22"/>
                <w:szCs w:val="22"/>
                <w:lang w:val="en-GB"/>
              </w:rPr>
              <w:t xml:space="preserve">– </w:t>
            </w:r>
            <w:r w:rsidR="00F67D41" w:rsidRPr="00645E2B">
              <w:rPr>
                <w:rFonts w:asciiTheme="minorHAnsi" w:hAnsiTheme="minorHAnsi"/>
                <w:bCs/>
                <w:sz w:val="22"/>
                <w:szCs w:val="22"/>
                <w:lang w:val="en-GB"/>
              </w:rPr>
              <w:t>Q &amp; A</w:t>
            </w:r>
            <w:r w:rsidR="00C55888" w:rsidRPr="00645E2B">
              <w:rPr>
                <w:rFonts w:asciiTheme="minorHAnsi" w:hAnsiTheme="minorHAnsi"/>
                <w:bCs/>
                <w:sz w:val="22"/>
                <w:szCs w:val="22"/>
                <w:lang w:val="en-GB"/>
              </w:rPr>
              <w:t xml:space="preserve">, </w:t>
            </w:r>
            <w:r w:rsidR="00C85D90" w:rsidRPr="00645E2B">
              <w:rPr>
                <w:rFonts w:asciiTheme="minorHAnsi" w:hAnsiTheme="minorHAnsi"/>
                <w:b/>
                <w:bCs/>
                <w:sz w:val="22"/>
                <w:szCs w:val="22"/>
                <w:lang w:val="en-GB"/>
              </w:rPr>
              <w:t>Catalan government</w:t>
            </w:r>
            <w:r w:rsidR="00C85D90" w:rsidRPr="00645E2B">
              <w:rPr>
                <w:rFonts w:asciiTheme="minorHAnsi" w:hAnsiTheme="minorHAnsi"/>
                <w:bCs/>
                <w:sz w:val="22"/>
                <w:szCs w:val="22"/>
                <w:lang w:val="en-GB"/>
              </w:rPr>
              <w:t xml:space="preserve"> and </w:t>
            </w:r>
            <w:r w:rsidR="00FC69F3" w:rsidRPr="00645E2B">
              <w:rPr>
                <w:rFonts w:asciiTheme="minorHAnsi" w:hAnsiTheme="minorHAnsi"/>
                <w:bCs/>
                <w:sz w:val="22"/>
                <w:szCs w:val="22"/>
                <w:lang w:val="en-GB"/>
              </w:rPr>
              <w:t>other relevant stakeholders</w:t>
            </w:r>
          </w:p>
          <w:p w:rsidR="00CD7251" w:rsidRPr="00645E2B" w:rsidRDefault="00CD7251" w:rsidP="00B82832">
            <w:pPr>
              <w:spacing w:line="276" w:lineRule="auto"/>
              <w:rPr>
                <w:rFonts w:asciiTheme="minorHAnsi" w:hAnsiTheme="minorHAnsi"/>
                <w:bCs/>
                <w:sz w:val="22"/>
                <w:szCs w:val="22"/>
                <w:lang w:val="en-GB"/>
              </w:rPr>
            </w:pPr>
          </w:p>
          <w:p w:rsidR="0006400B" w:rsidRPr="00645E2B" w:rsidRDefault="00531B28" w:rsidP="00B82832">
            <w:pPr>
              <w:spacing w:line="276" w:lineRule="auto"/>
              <w:rPr>
                <w:rFonts w:asciiTheme="minorHAnsi" w:hAnsiTheme="minorHAnsi"/>
                <w:bCs/>
                <w:sz w:val="22"/>
                <w:szCs w:val="22"/>
                <w:lang w:val="en-GB"/>
              </w:rPr>
            </w:pPr>
            <w:r w:rsidRPr="00645E2B">
              <w:rPr>
                <w:rFonts w:asciiTheme="minorHAnsi" w:hAnsiTheme="minorHAnsi"/>
                <w:b/>
                <w:bCs/>
                <w:sz w:val="22"/>
                <w:szCs w:val="22"/>
                <w:lang w:val="en-GB"/>
              </w:rPr>
              <w:t>10.</w:t>
            </w:r>
            <w:r w:rsidR="006430C3" w:rsidRPr="00645E2B">
              <w:rPr>
                <w:rFonts w:asciiTheme="minorHAnsi" w:hAnsiTheme="minorHAnsi"/>
                <w:b/>
                <w:bCs/>
                <w:sz w:val="22"/>
                <w:szCs w:val="22"/>
                <w:lang w:val="en-GB"/>
              </w:rPr>
              <w:t>15</w:t>
            </w:r>
            <w:r w:rsidRPr="00645E2B">
              <w:rPr>
                <w:rFonts w:asciiTheme="minorHAnsi" w:hAnsiTheme="minorHAnsi"/>
                <w:b/>
                <w:bCs/>
                <w:sz w:val="22"/>
                <w:szCs w:val="22"/>
                <w:lang w:val="en-GB"/>
              </w:rPr>
              <w:t>h –</w:t>
            </w:r>
            <w:r w:rsidR="0006400B" w:rsidRPr="00645E2B">
              <w:rPr>
                <w:rFonts w:asciiTheme="minorHAnsi" w:hAnsiTheme="minorHAnsi"/>
                <w:b/>
                <w:bCs/>
                <w:sz w:val="22"/>
                <w:szCs w:val="22"/>
                <w:lang w:val="en-GB"/>
              </w:rPr>
              <w:t xml:space="preserve"> </w:t>
            </w:r>
            <w:r w:rsidR="00F67D41" w:rsidRPr="00645E2B">
              <w:rPr>
                <w:rStyle w:val="apple-style-span"/>
                <w:lang w:val="en-GB"/>
              </w:rPr>
              <w:t xml:space="preserve"> </w:t>
            </w:r>
            <w:r w:rsidR="00F67D41" w:rsidRPr="00645E2B">
              <w:rPr>
                <w:rFonts w:asciiTheme="minorHAnsi" w:hAnsiTheme="minorHAnsi"/>
                <w:bCs/>
                <w:sz w:val="22"/>
                <w:szCs w:val="22"/>
                <w:lang w:val="en-GB"/>
              </w:rPr>
              <w:t xml:space="preserve">The </w:t>
            </w:r>
            <w:r w:rsidR="00F67D41" w:rsidRPr="00645E2B">
              <w:rPr>
                <w:rFonts w:asciiTheme="minorHAnsi" w:hAnsiTheme="minorHAnsi"/>
                <w:bCs/>
                <w:i/>
                <w:iCs/>
                <w:sz w:val="22"/>
                <w:szCs w:val="22"/>
                <w:lang w:val="en-GB"/>
              </w:rPr>
              <w:t>contextualization</w:t>
            </w:r>
            <w:r w:rsidR="00F67D41" w:rsidRPr="00645E2B">
              <w:rPr>
                <w:rFonts w:asciiTheme="minorHAnsi" w:hAnsiTheme="minorHAnsi"/>
                <w:bCs/>
                <w:sz w:val="22"/>
                <w:szCs w:val="22"/>
                <w:lang w:val="en-GB"/>
              </w:rPr>
              <w:t xml:space="preserve"> of the PIIAC report in the </w:t>
            </w:r>
            <w:r w:rsidR="0032327E" w:rsidRPr="00645E2B">
              <w:rPr>
                <w:rFonts w:asciiTheme="minorHAnsi" w:hAnsiTheme="minorHAnsi"/>
                <w:bCs/>
                <w:sz w:val="22"/>
                <w:szCs w:val="22"/>
                <w:lang w:val="en-GB"/>
              </w:rPr>
              <w:t>Catalan</w:t>
            </w:r>
            <w:r w:rsidR="00F67D41" w:rsidRPr="00645E2B">
              <w:rPr>
                <w:rFonts w:asciiTheme="minorHAnsi" w:hAnsiTheme="minorHAnsi"/>
                <w:bCs/>
                <w:sz w:val="22"/>
                <w:szCs w:val="22"/>
                <w:lang w:val="en-GB"/>
              </w:rPr>
              <w:t xml:space="preserve"> society</w:t>
            </w:r>
          </w:p>
          <w:p w:rsidR="00383E60" w:rsidRPr="00383E60" w:rsidRDefault="0032327E" w:rsidP="00383E60">
            <w:pPr>
              <w:pStyle w:val="Prrafodelista"/>
              <w:numPr>
                <w:ilvl w:val="0"/>
                <w:numId w:val="27"/>
              </w:numPr>
              <w:spacing w:line="276" w:lineRule="auto"/>
              <w:jc w:val="both"/>
              <w:rPr>
                <w:color w:val="000000"/>
                <w:sz w:val="17"/>
                <w:szCs w:val="17"/>
              </w:rPr>
            </w:pPr>
            <w:proofErr w:type="spellStart"/>
            <w:r w:rsidRPr="00383E60">
              <w:rPr>
                <w:rFonts w:asciiTheme="minorHAnsi" w:hAnsiTheme="minorHAnsi"/>
                <w:b/>
                <w:sz w:val="22"/>
                <w:szCs w:val="22"/>
                <w:lang w:val="en-GB"/>
              </w:rPr>
              <w:t>Òscar</w:t>
            </w:r>
            <w:proofErr w:type="spellEnd"/>
            <w:r w:rsidRPr="00383E60">
              <w:rPr>
                <w:rFonts w:asciiTheme="minorHAnsi" w:hAnsiTheme="minorHAnsi"/>
                <w:b/>
                <w:sz w:val="22"/>
                <w:szCs w:val="22"/>
                <w:lang w:val="en-GB"/>
              </w:rPr>
              <w:t xml:space="preserve"> Valiente</w:t>
            </w:r>
            <w:r w:rsidR="00383E60" w:rsidRPr="00383E60">
              <w:rPr>
                <w:rFonts w:asciiTheme="minorHAnsi" w:hAnsiTheme="minorHAnsi"/>
                <w:b/>
                <w:sz w:val="22"/>
                <w:szCs w:val="22"/>
                <w:lang w:val="en-GB"/>
              </w:rPr>
              <w:t xml:space="preserve">, </w:t>
            </w:r>
            <w:r w:rsidR="00383E60" w:rsidRPr="00383E60">
              <w:rPr>
                <w:rFonts w:asciiTheme="minorHAnsi" w:hAnsiTheme="minorHAnsi"/>
                <w:sz w:val="22"/>
                <w:szCs w:val="22"/>
                <w:lang w:val="en-GB"/>
              </w:rPr>
              <w:t>PhD, School of Education, University of Glasgow</w:t>
            </w:r>
            <w:r w:rsidR="00383E60">
              <w:rPr>
                <w:rFonts w:asciiTheme="minorHAnsi" w:hAnsiTheme="minorHAnsi"/>
                <w:sz w:val="22"/>
                <w:szCs w:val="22"/>
                <w:lang w:val="en-GB"/>
              </w:rPr>
              <w:t>.</w:t>
            </w:r>
          </w:p>
          <w:p w:rsidR="001D43C3" w:rsidRPr="00383E60" w:rsidRDefault="0032327E" w:rsidP="00383E60">
            <w:pPr>
              <w:spacing w:line="276" w:lineRule="auto"/>
              <w:jc w:val="both"/>
              <w:rPr>
                <w:rFonts w:asciiTheme="minorHAnsi" w:hAnsiTheme="minorHAnsi"/>
                <w:bCs/>
                <w:sz w:val="22"/>
                <w:szCs w:val="22"/>
                <w:lang w:val="en-GB"/>
              </w:rPr>
            </w:pPr>
            <w:r w:rsidRPr="00383E60">
              <w:rPr>
                <w:rFonts w:asciiTheme="minorHAnsi" w:hAnsiTheme="minorHAnsi"/>
                <w:sz w:val="22"/>
                <w:szCs w:val="22"/>
                <w:lang w:val="en-GB"/>
              </w:rPr>
              <w:t xml:space="preserve"> </w:t>
            </w:r>
          </w:p>
          <w:p w:rsidR="004D54AD" w:rsidRPr="00645E2B" w:rsidRDefault="004D54AD" w:rsidP="004D54AD">
            <w:pPr>
              <w:pStyle w:val="Prrafodelista"/>
              <w:spacing w:line="276" w:lineRule="auto"/>
              <w:jc w:val="both"/>
              <w:rPr>
                <w:rFonts w:asciiTheme="minorHAnsi" w:hAnsiTheme="minorHAnsi"/>
                <w:bCs/>
                <w:sz w:val="22"/>
                <w:szCs w:val="22"/>
                <w:lang w:val="en-GB"/>
              </w:rPr>
            </w:pPr>
          </w:p>
          <w:p w:rsidR="004D54AD" w:rsidRPr="00645E2B" w:rsidRDefault="004D54AD" w:rsidP="00B82832">
            <w:pPr>
              <w:spacing w:line="276" w:lineRule="auto"/>
              <w:rPr>
                <w:rFonts w:asciiTheme="minorHAnsi" w:hAnsiTheme="minorHAnsi"/>
                <w:bCs/>
                <w:sz w:val="22"/>
                <w:szCs w:val="22"/>
                <w:lang w:val="en-GB"/>
              </w:rPr>
            </w:pPr>
            <w:r w:rsidRPr="00645E2B">
              <w:rPr>
                <w:rFonts w:asciiTheme="minorHAnsi" w:hAnsiTheme="minorHAnsi"/>
                <w:b/>
                <w:bCs/>
                <w:sz w:val="22"/>
                <w:szCs w:val="22"/>
                <w:lang w:val="en-GB"/>
              </w:rPr>
              <w:t xml:space="preserve">10.30h –  </w:t>
            </w:r>
            <w:r w:rsidRPr="00645E2B">
              <w:rPr>
                <w:rStyle w:val="apple-style-span"/>
                <w:lang w:val="en-GB"/>
              </w:rPr>
              <w:t xml:space="preserve"> </w:t>
            </w:r>
            <w:r w:rsidRPr="00645E2B">
              <w:rPr>
                <w:rFonts w:asciiTheme="minorHAnsi" w:hAnsiTheme="minorHAnsi"/>
                <w:bCs/>
                <w:sz w:val="22"/>
                <w:szCs w:val="22"/>
                <w:lang w:val="en-GB"/>
              </w:rPr>
              <w:t>The PIAAC in the Scottish context</w:t>
            </w:r>
          </w:p>
          <w:p w:rsidR="0006400B" w:rsidRPr="00645E2B" w:rsidRDefault="004D54AD" w:rsidP="004D54AD">
            <w:pPr>
              <w:pStyle w:val="Prrafodelista"/>
              <w:numPr>
                <w:ilvl w:val="0"/>
                <w:numId w:val="27"/>
              </w:numPr>
              <w:spacing w:line="276" w:lineRule="auto"/>
              <w:jc w:val="both"/>
              <w:rPr>
                <w:rFonts w:asciiTheme="minorHAnsi" w:hAnsiTheme="minorHAnsi"/>
                <w:bCs/>
                <w:sz w:val="22"/>
                <w:szCs w:val="22"/>
                <w:lang w:val="en-GB"/>
              </w:rPr>
            </w:pPr>
            <w:r w:rsidRPr="00645E2B">
              <w:rPr>
                <w:rFonts w:asciiTheme="minorHAnsi" w:hAnsiTheme="minorHAnsi"/>
                <w:bCs/>
                <w:sz w:val="22"/>
                <w:szCs w:val="22"/>
                <w:lang w:val="en-GB"/>
              </w:rPr>
              <w:t xml:space="preserve"> </w:t>
            </w:r>
            <w:r w:rsidRPr="00645E2B">
              <w:rPr>
                <w:rFonts w:asciiTheme="minorHAnsi" w:hAnsiTheme="minorHAnsi"/>
                <w:sz w:val="22"/>
                <w:szCs w:val="22"/>
                <w:lang w:val="en-GB"/>
              </w:rPr>
              <w:t>TBC</w:t>
            </w:r>
            <w:r w:rsidR="00C55888" w:rsidRPr="00645E2B">
              <w:rPr>
                <w:rFonts w:asciiTheme="minorHAnsi" w:hAnsiTheme="minorHAnsi"/>
                <w:sz w:val="22"/>
                <w:szCs w:val="22"/>
                <w:lang w:val="en-GB"/>
              </w:rPr>
              <w:t xml:space="preserve"> </w:t>
            </w:r>
          </w:p>
          <w:p w:rsidR="004D54AD" w:rsidRPr="00645E2B" w:rsidRDefault="004D54AD" w:rsidP="00B82832">
            <w:pPr>
              <w:spacing w:line="276" w:lineRule="auto"/>
              <w:rPr>
                <w:rFonts w:asciiTheme="minorHAnsi" w:hAnsiTheme="minorHAnsi"/>
                <w:b/>
                <w:bCs/>
                <w:sz w:val="22"/>
                <w:szCs w:val="22"/>
                <w:lang w:val="en-GB"/>
              </w:rPr>
            </w:pPr>
          </w:p>
          <w:p w:rsidR="001D43C3" w:rsidRPr="00645E2B" w:rsidRDefault="00006208" w:rsidP="00006208">
            <w:pPr>
              <w:spacing w:line="276" w:lineRule="auto"/>
              <w:rPr>
                <w:rFonts w:asciiTheme="minorHAnsi" w:hAnsiTheme="minorHAnsi"/>
                <w:bCs/>
                <w:sz w:val="22"/>
                <w:szCs w:val="22"/>
                <w:lang w:val="en-GB"/>
              </w:rPr>
            </w:pPr>
            <w:r w:rsidRPr="00645E2B">
              <w:rPr>
                <w:rFonts w:asciiTheme="minorHAnsi" w:hAnsiTheme="minorHAnsi"/>
                <w:b/>
                <w:bCs/>
                <w:sz w:val="22"/>
                <w:szCs w:val="22"/>
                <w:lang w:val="en-GB"/>
              </w:rPr>
              <w:t xml:space="preserve">10.45h </w:t>
            </w:r>
            <w:r w:rsidR="00531B28" w:rsidRPr="00645E2B">
              <w:rPr>
                <w:rFonts w:asciiTheme="minorHAnsi" w:hAnsiTheme="minorHAnsi"/>
                <w:b/>
                <w:bCs/>
                <w:sz w:val="22"/>
                <w:szCs w:val="22"/>
                <w:lang w:val="en-GB"/>
              </w:rPr>
              <w:t xml:space="preserve">– </w:t>
            </w:r>
            <w:r w:rsidR="00F67D41" w:rsidRPr="00645E2B">
              <w:rPr>
                <w:rFonts w:asciiTheme="minorHAnsi" w:hAnsiTheme="minorHAnsi"/>
                <w:bCs/>
                <w:sz w:val="22"/>
                <w:szCs w:val="22"/>
                <w:lang w:val="en-GB"/>
              </w:rPr>
              <w:t xml:space="preserve"> Q &amp; A</w:t>
            </w:r>
          </w:p>
          <w:p w:rsidR="001D43C3" w:rsidRPr="00645E2B" w:rsidRDefault="001D43C3" w:rsidP="00B82832">
            <w:pPr>
              <w:spacing w:line="276" w:lineRule="auto"/>
              <w:rPr>
                <w:rFonts w:asciiTheme="minorHAnsi" w:hAnsiTheme="minorHAnsi"/>
                <w:bCs/>
                <w:sz w:val="22"/>
                <w:szCs w:val="22"/>
                <w:lang w:val="en-GB"/>
              </w:rPr>
            </w:pPr>
          </w:p>
          <w:p w:rsidR="001D43C3" w:rsidRPr="00645E2B" w:rsidRDefault="006430C3" w:rsidP="006430C3">
            <w:pPr>
              <w:spacing w:line="276" w:lineRule="auto"/>
              <w:rPr>
                <w:rFonts w:asciiTheme="minorHAnsi" w:hAnsiTheme="minorHAnsi"/>
                <w:bCs/>
                <w:sz w:val="22"/>
                <w:szCs w:val="22"/>
                <w:lang w:val="en-GB"/>
              </w:rPr>
            </w:pPr>
            <w:r w:rsidRPr="00645E2B">
              <w:rPr>
                <w:rFonts w:asciiTheme="minorHAnsi" w:hAnsiTheme="minorHAnsi"/>
                <w:b/>
                <w:bCs/>
                <w:sz w:val="22"/>
                <w:szCs w:val="22"/>
                <w:lang w:val="en-GB"/>
              </w:rPr>
              <w:t>11.00</w:t>
            </w:r>
            <w:r w:rsidR="00006208" w:rsidRPr="00645E2B">
              <w:rPr>
                <w:rFonts w:asciiTheme="minorHAnsi" w:hAnsiTheme="minorHAnsi"/>
                <w:b/>
                <w:bCs/>
                <w:sz w:val="22"/>
                <w:szCs w:val="22"/>
                <w:lang w:val="en-GB"/>
              </w:rPr>
              <w:t>h</w:t>
            </w:r>
            <w:r w:rsidRPr="00645E2B">
              <w:rPr>
                <w:rFonts w:asciiTheme="minorHAnsi" w:hAnsiTheme="minorHAnsi"/>
                <w:b/>
                <w:bCs/>
                <w:sz w:val="22"/>
                <w:szCs w:val="22"/>
                <w:lang w:val="en-GB"/>
              </w:rPr>
              <w:t xml:space="preserve"> </w:t>
            </w:r>
            <w:r w:rsidR="00871760" w:rsidRPr="00645E2B">
              <w:rPr>
                <w:rFonts w:asciiTheme="minorHAnsi" w:hAnsiTheme="minorHAnsi"/>
                <w:b/>
                <w:bCs/>
                <w:sz w:val="22"/>
                <w:szCs w:val="22"/>
                <w:lang w:val="en-GB"/>
              </w:rPr>
              <w:t xml:space="preserve">– </w:t>
            </w:r>
            <w:r w:rsidRPr="00645E2B">
              <w:rPr>
                <w:rFonts w:asciiTheme="minorHAnsi" w:hAnsiTheme="minorHAnsi"/>
                <w:b/>
                <w:bCs/>
                <w:sz w:val="22"/>
                <w:szCs w:val="22"/>
                <w:lang w:val="en-GB"/>
              </w:rPr>
              <w:t xml:space="preserve"> </w:t>
            </w:r>
            <w:r w:rsidR="00F67D41" w:rsidRPr="00645E2B">
              <w:rPr>
                <w:rFonts w:asciiTheme="minorHAnsi" w:hAnsiTheme="minorHAnsi"/>
                <w:bCs/>
                <w:sz w:val="22"/>
                <w:szCs w:val="22"/>
                <w:lang w:val="en-GB"/>
              </w:rPr>
              <w:t xml:space="preserve">coffee break </w:t>
            </w:r>
          </w:p>
          <w:p w:rsidR="001D43C3" w:rsidRPr="00645E2B" w:rsidRDefault="001D43C3" w:rsidP="00B82832">
            <w:pPr>
              <w:spacing w:line="276" w:lineRule="auto"/>
              <w:rPr>
                <w:rFonts w:asciiTheme="minorHAnsi" w:hAnsiTheme="minorHAnsi"/>
                <w:bCs/>
                <w:sz w:val="22"/>
                <w:szCs w:val="22"/>
                <w:lang w:val="en-GB"/>
              </w:rPr>
            </w:pPr>
          </w:p>
          <w:p w:rsidR="0083724B" w:rsidRPr="00645E2B" w:rsidRDefault="0083724B" w:rsidP="0032327E">
            <w:pPr>
              <w:spacing w:line="276" w:lineRule="auto"/>
              <w:jc w:val="both"/>
              <w:rPr>
                <w:rFonts w:asciiTheme="minorHAnsi" w:hAnsiTheme="minorHAnsi"/>
                <w:bCs/>
                <w:sz w:val="22"/>
                <w:szCs w:val="22"/>
                <w:lang w:val="en-GB"/>
              </w:rPr>
            </w:pPr>
            <w:r w:rsidRPr="00645E2B">
              <w:rPr>
                <w:rFonts w:asciiTheme="minorHAnsi" w:hAnsiTheme="minorHAnsi"/>
                <w:b/>
                <w:bCs/>
                <w:sz w:val="22"/>
                <w:szCs w:val="22"/>
                <w:lang w:val="en-GB"/>
              </w:rPr>
              <w:t>11.</w:t>
            </w:r>
            <w:r w:rsidR="006430C3" w:rsidRPr="00645E2B">
              <w:rPr>
                <w:rFonts w:asciiTheme="minorHAnsi" w:hAnsiTheme="minorHAnsi"/>
                <w:b/>
                <w:bCs/>
                <w:sz w:val="22"/>
                <w:szCs w:val="22"/>
                <w:lang w:val="en-GB"/>
              </w:rPr>
              <w:t>20</w:t>
            </w:r>
            <w:r w:rsidR="00006208" w:rsidRPr="00645E2B">
              <w:rPr>
                <w:rFonts w:asciiTheme="minorHAnsi" w:hAnsiTheme="minorHAnsi"/>
                <w:b/>
                <w:bCs/>
                <w:sz w:val="22"/>
                <w:szCs w:val="22"/>
                <w:lang w:val="en-GB"/>
              </w:rPr>
              <w:t>h</w:t>
            </w:r>
            <w:r w:rsidRPr="00645E2B">
              <w:rPr>
                <w:rFonts w:asciiTheme="minorHAnsi" w:hAnsiTheme="minorHAnsi"/>
                <w:b/>
                <w:bCs/>
                <w:sz w:val="22"/>
                <w:szCs w:val="22"/>
                <w:lang w:val="en-GB"/>
              </w:rPr>
              <w:t xml:space="preserve"> </w:t>
            </w:r>
            <w:r w:rsidR="00871760" w:rsidRPr="00645E2B">
              <w:rPr>
                <w:rFonts w:asciiTheme="minorHAnsi" w:hAnsiTheme="minorHAnsi"/>
                <w:b/>
                <w:bCs/>
                <w:sz w:val="22"/>
                <w:szCs w:val="22"/>
                <w:lang w:val="en-GB"/>
              </w:rPr>
              <w:t xml:space="preserve">– </w:t>
            </w:r>
            <w:r w:rsidR="0032327E" w:rsidRPr="00645E2B">
              <w:rPr>
                <w:rFonts w:asciiTheme="minorHAnsi" w:hAnsiTheme="minorHAnsi"/>
                <w:b/>
                <w:bCs/>
                <w:sz w:val="22"/>
                <w:szCs w:val="22"/>
                <w:lang w:val="en-GB"/>
              </w:rPr>
              <w:t xml:space="preserve"> </w:t>
            </w:r>
            <w:r w:rsidR="0032327E" w:rsidRPr="00645E2B">
              <w:rPr>
                <w:rFonts w:asciiTheme="minorHAnsi" w:hAnsiTheme="minorHAnsi"/>
                <w:bCs/>
                <w:sz w:val="22"/>
                <w:szCs w:val="22"/>
                <w:lang w:val="en-GB"/>
              </w:rPr>
              <w:t>3</w:t>
            </w:r>
            <w:r w:rsidR="00FC69F3" w:rsidRPr="00645E2B">
              <w:rPr>
                <w:rFonts w:asciiTheme="minorHAnsi" w:hAnsiTheme="minorHAnsi"/>
                <w:bCs/>
                <w:sz w:val="22"/>
                <w:szCs w:val="22"/>
                <w:lang w:val="en-GB"/>
              </w:rPr>
              <w:t xml:space="preserve"> small</w:t>
            </w:r>
            <w:r w:rsidR="0032327E" w:rsidRPr="00645E2B">
              <w:rPr>
                <w:rFonts w:asciiTheme="minorHAnsi" w:hAnsiTheme="minorHAnsi"/>
                <w:bCs/>
                <w:sz w:val="22"/>
                <w:szCs w:val="22"/>
                <w:lang w:val="en-GB"/>
              </w:rPr>
              <w:t xml:space="preserve"> workshops </w:t>
            </w:r>
          </w:p>
          <w:p w:rsidR="0083724B" w:rsidRPr="00645E2B" w:rsidRDefault="0083724B" w:rsidP="00B82832">
            <w:pPr>
              <w:pStyle w:val="Prrafodelista"/>
              <w:tabs>
                <w:tab w:val="left" w:pos="850"/>
                <w:tab w:val="left" w:pos="1191"/>
                <w:tab w:val="left" w:pos="1531"/>
              </w:tabs>
              <w:spacing w:line="276" w:lineRule="auto"/>
              <w:ind w:left="1287"/>
              <w:jc w:val="both"/>
              <w:rPr>
                <w:rFonts w:asciiTheme="minorHAnsi" w:hAnsiTheme="minorHAnsi"/>
                <w:bCs/>
                <w:sz w:val="22"/>
                <w:szCs w:val="22"/>
                <w:lang w:val="en-GB"/>
              </w:rPr>
            </w:pPr>
          </w:p>
          <w:p w:rsidR="0032327E" w:rsidRPr="00645E2B" w:rsidRDefault="00A92685" w:rsidP="0032327E">
            <w:pPr>
              <w:spacing w:line="276" w:lineRule="auto"/>
              <w:rPr>
                <w:rFonts w:asciiTheme="minorHAnsi" w:hAnsiTheme="minorHAnsi"/>
                <w:bCs/>
                <w:sz w:val="22"/>
                <w:szCs w:val="22"/>
                <w:lang w:val="en-GB"/>
              </w:rPr>
            </w:pPr>
            <w:r w:rsidRPr="00645E2B">
              <w:rPr>
                <w:rFonts w:asciiTheme="minorHAnsi" w:hAnsiTheme="minorHAnsi"/>
                <w:b/>
                <w:bCs/>
                <w:sz w:val="22"/>
                <w:szCs w:val="22"/>
                <w:lang w:val="en-GB"/>
              </w:rPr>
              <w:t>1</w:t>
            </w:r>
            <w:r w:rsidR="006430C3" w:rsidRPr="00645E2B">
              <w:rPr>
                <w:rFonts w:asciiTheme="minorHAnsi" w:hAnsiTheme="minorHAnsi"/>
                <w:b/>
                <w:bCs/>
                <w:sz w:val="22"/>
                <w:szCs w:val="22"/>
                <w:lang w:val="en-GB"/>
              </w:rPr>
              <w:t>2</w:t>
            </w:r>
            <w:r w:rsidRPr="00645E2B">
              <w:rPr>
                <w:rFonts w:asciiTheme="minorHAnsi" w:hAnsiTheme="minorHAnsi"/>
                <w:b/>
                <w:bCs/>
                <w:sz w:val="22"/>
                <w:szCs w:val="22"/>
                <w:lang w:val="en-GB"/>
              </w:rPr>
              <w:t>.</w:t>
            </w:r>
            <w:r w:rsidR="00224145" w:rsidRPr="00645E2B">
              <w:rPr>
                <w:rFonts w:asciiTheme="minorHAnsi" w:hAnsiTheme="minorHAnsi"/>
                <w:b/>
                <w:bCs/>
                <w:sz w:val="22"/>
                <w:szCs w:val="22"/>
                <w:lang w:val="en-GB"/>
              </w:rPr>
              <w:t>10</w:t>
            </w:r>
            <w:r w:rsidR="00006208" w:rsidRPr="00645E2B">
              <w:rPr>
                <w:rFonts w:asciiTheme="minorHAnsi" w:hAnsiTheme="minorHAnsi"/>
                <w:b/>
                <w:bCs/>
                <w:sz w:val="22"/>
                <w:szCs w:val="22"/>
                <w:lang w:val="en-GB"/>
              </w:rPr>
              <w:t>h</w:t>
            </w:r>
            <w:r w:rsidRPr="00645E2B">
              <w:rPr>
                <w:rFonts w:asciiTheme="minorHAnsi" w:hAnsiTheme="minorHAnsi"/>
                <w:bCs/>
                <w:sz w:val="22"/>
                <w:szCs w:val="22"/>
                <w:lang w:val="en-GB"/>
              </w:rPr>
              <w:t xml:space="preserve"> </w:t>
            </w:r>
            <w:r w:rsidR="00871760" w:rsidRPr="00645E2B">
              <w:rPr>
                <w:rFonts w:asciiTheme="minorHAnsi" w:hAnsiTheme="minorHAnsi"/>
                <w:b/>
                <w:bCs/>
                <w:sz w:val="22"/>
                <w:szCs w:val="22"/>
                <w:lang w:val="en-GB"/>
              </w:rPr>
              <w:t>–</w:t>
            </w:r>
            <w:r w:rsidR="001D57B9" w:rsidRPr="00645E2B">
              <w:rPr>
                <w:rFonts w:asciiTheme="minorHAnsi" w:hAnsiTheme="minorHAnsi"/>
                <w:bCs/>
                <w:sz w:val="22"/>
                <w:szCs w:val="22"/>
                <w:lang w:val="en-GB"/>
              </w:rPr>
              <w:t xml:space="preserve"> </w:t>
            </w:r>
            <w:r w:rsidR="0032327E" w:rsidRPr="00645E2B">
              <w:rPr>
                <w:rFonts w:asciiTheme="minorHAnsi" w:hAnsiTheme="minorHAnsi"/>
                <w:bCs/>
                <w:sz w:val="22"/>
                <w:szCs w:val="22"/>
                <w:lang w:val="en-GB"/>
              </w:rPr>
              <w:t xml:space="preserve">Plenary session – sharing the workshops findings </w:t>
            </w:r>
          </w:p>
          <w:p w:rsidR="006430C3" w:rsidRPr="00645E2B" w:rsidRDefault="006430C3" w:rsidP="00B82832">
            <w:pPr>
              <w:spacing w:line="276" w:lineRule="auto"/>
              <w:rPr>
                <w:rFonts w:asciiTheme="minorHAnsi" w:hAnsiTheme="minorHAnsi"/>
                <w:bCs/>
                <w:sz w:val="22"/>
                <w:szCs w:val="22"/>
                <w:lang w:val="en-GB"/>
              </w:rPr>
            </w:pPr>
          </w:p>
          <w:p w:rsidR="0032327E" w:rsidRPr="00645E2B" w:rsidRDefault="00A92685" w:rsidP="00B82832">
            <w:pPr>
              <w:spacing w:line="276" w:lineRule="auto"/>
              <w:rPr>
                <w:rFonts w:asciiTheme="minorHAnsi" w:hAnsiTheme="minorHAnsi"/>
                <w:bCs/>
                <w:sz w:val="22"/>
                <w:szCs w:val="22"/>
                <w:lang w:val="en-GB"/>
              </w:rPr>
            </w:pPr>
            <w:r w:rsidRPr="00645E2B">
              <w:rPr>
                <w:rFonts w:asciiTheme="minorHAnsi" w:hAnsiTheme="minorHAnsi"/>
                <w:b/>
                <w:bCs/>
                <w:sz w:val="22"/>
                <w:szCs w:val="22"/>
                <w:lang w:val="en-GB"/>
              </w:rPr>
              <w:t>1</w:t>
            </w:r>
            <w:r w:rsidR="00383E60">
              <w:rPr>
                <w:rFonts w:asciiTheme="minorHAnsi" w:hAnsiTheme="minorHAnsi"/>
                <w:b/>
                <w:bCs/>
                <w:sz w:val="22"/>
                <w:szCs w:val="22"/>
                <w:lang w:val="en-GB"/>
              </w:rPr>
              <w:t>3</w:t>
            </w:r>
            <w:r w:rsidRPr="00645E2B">
              <w:rPr>
                <w:rFonts w:asciiTheme="minorHAnsi" w:hAnsiTheme="minorHAnsi"/>
                <w:b/>
                <w:bCs/>
                <w:sz w:val="22"/>
                <w:szCs w:val="22"/>
                <w:lang w:val="en-GB"/>
              </w:rPr>
              <w:t>.</w:t>
            </w:r>
            <w:r w:rsidR="00383E60">
              <w:rPr>
                <w:rFonts w:asciiTheme="minorHAnsi" w:hAnsiTheme="minorHAnsi"/>
                <w:b/>
                <w:bCs/>
                <w:sz w:val="22"/>
                <w:szCs w:val="22"/>
                <w:lang w:val="en-GB"/>
              </w:rPr>
              <w:t>40</w:t>
            </w:r>
            <w:r w:rsidR="00006208" w:rsidRPr="00645E2B">
              <w:rPr>
                <w:rFonts w:asciiTheme="minorHAnsi" w:hAnsiTheme="minorHAnsi"/>
                <w:b/>
                <w:bCs/>
                <w:sz w:val="22"/>
                <w:szCs w:val="22"/>
                <w:lang w:val="en-GB"/>
              </w:rPr>
              <w:t>h</w:t>
            </w:r>
            <w:r w:rsidRPr="00645E2B">
              <w:rPr>
                <w:rFonts w:asciiTheme="minorHAnsi" w:hAnsiTheme="minorHAnsi"/>
                <w:bCs/>
                <w:sz w:val="22"/>
                <w:szCs w:val="22"/>
                <w:lang w:val="en-GB"/>
              </w:rPr>
              <w:t xml:space="preserve"> </w:t>
            </w:r>
            <w:r w:rsidR="00CE4694" w:rsidRPr="00645E2B">
              <w:rPr>
                <w:rFonts w:asciiTheme="minorHAnsi" w:hAnsiTheme="minorHAnsi"/>
                <w:b/>
                <w:bCs/>
                <w:sz w:val="22"/>
                <w:szCs w:val="22"/>
                <w:lang w:val="en-GB"/>
              </w:rPr>
              <w:t xml:space="preserve">– </w:t>
            </w:r>
            <w:r w:rsidR="0032327E" w:rsidRPr="00645E2B">
              <w:rPr>
                <w:rFonts w:asciiTheme="minorHAnsi" w:hAnsiTheme="minorHAnsi"/>
                <w:bCs/>
                <w:sz w:val="22"/>
                <w:szCs w:val="22"/>
                <w:lang w:val="en-GB"/>
              </w:rPr>
              <w:t>Conclusions</w:t>
            </w:r>
            <w:r w:rsidR="00815C05" w:rsidRPr="00645E2B">
              <w:rPr>
                <w:rFonts w:asciiTheme="minorHAnsi" w:hAnsiTheme="minorHAnsi"/>
                <w:bCs/>
                <w:sz w:val="22"/>
                <w:szCs w:val="22"/>
                <w:lang w:val="en-GB"/>
              </w:rPr>
              <w:t xml:space="preserve"> </w:t>
            </w:r>
          </w:p>
          <w:p w:rsidR="00FA5C07" w:rsidRPr="00645E2B" w:rsidRDefault="0032327E" w:rsidP="0032327E">
            <w:pPr>
              <w:pStyle w:val="Prrafodelista"/>
              <w:numPr>
                <w:ilvl w:val="0"/>
                <w:numId w:val="27"/>
              </w:numPr>
              <w:spacing w:line="276" w:lineRule="auto"/>
              <w:rPr>
                <w:rFonts w:asciiTheme="minorHAnsi" w:hAnsiTheme="minorHAnsi"/>
                <w:bCs/>
                <w:sz w:val="22"/>
                <w:szCs w:val="22"/>
                <w:lang w:val="en-GB"/>
              </w:rPr>
            </w:pPr>
            <w:r w:rsidRPr="00645E2B">
              <w:rPr>
                <w:rFonts w:asciiTheme="minorHAnsi" w:hAnsiTheme="minorHAnsi"/>
                <w:b/>
                <w:bCs/>
                <w:sz w:val="22"/>
                <w:szCs w:val="22"/>
                <w:lang w:val="en-GB"/>
              </w:rPr>
              <w:t>Queralt Capsada</w:t>
            </w:r>
            <w:r w:rsidR="003130E8" w:rsidRPr="00645E2B">
              <w:rPr>
                <w:rFonts w:asciiTheme="minorHAnsi" w:hAnsiTheme="minorHAnsi"/>
                <w:bCs/>
                <w:sz w:val="22"/>
                <w:szCs w:val="22"/>
                <w:lang w:val="en-GB"/>
              </w:rPr>
              <w:t>,</w:t>
            </w:r>
            <w:r w:rsidRPr="00645E2B">
              <w:rPr>
                <w:rFonts w:asciiTheme="minorHAnsi" w:hAnsiTheme="minorHAnsi"/>
                <w:bCs/>
                <w:sz w:val="22"/>
                <w:szCs w:val="22"/>
                <w:lang w:val="en-GB"/>
              </w:rPr>
              <w:t xml:space="preserve"> professor at the </w:t>
            </w:r>
            <w:r w:rsidRPr="00645E2B">
              <w:rPr>
                <w:rFonts w:asciiTheme="minorHAnsi" w:hAnsiTheme="minorHAnsi"/>
                <w:bCs/>
                <w:i/>
                <w:sz w:val="22"/>
                <w:szCs w:val="22"/>
                <w:lang w:val="en-GB"/>
              </w:rPr>
              <w:t xml:space="preserve">University Ramón </w:t>
            </w:r>
            <w:proofErr w:type="spellStart"/>
            <w:r w:rsidRPr="00645E2B">
              <w:rPr>
                <w:rFonts w:asciiTheme="minorHAnsi" w:hAnsiTheme="minorHAnsi"/>
                <w:bCs/>
                <w:i/>
                <w:sz w:val="22"/>
                <w:szCs w:val="22"/>
                <w:lang w:val="en-GB"/>
              </w:rPr>
              <w:t>Llull</w:t>
            </w:r>
            <w:proofErr w:type="spellEnd"/>
            <w:r w:rsidRPr="00645E2B">
              <w:rPr>
                <w:rFonts w:asciiTheme="minorHAnsi" w:hAnsiTheme="minorHAnsi"/>
                <w:bCs/>
                <w:sz w:val="22"/>
                <w:szCs w:val="22"/>
                <w:lang w:val="en-GB"/>
              </w:rPr>
              <w:t xml:space="preserve"> and</w:t>
            </w:r>
            <w:r w:rsidR="003130E8" w:rsidRPr="00645E2B">
              <w:rPr>
                <w:rFonts w:asciiTheme="minorHAnsi" w:hAnsiTheme="minorHAnsi"/>
                <w:bCs/>
                <w:sz w:val="22"/>
                <w:szCs w:val="22"/>
                <w:lang w:val="en-GB"/>
              </w:rPr>
              <w:t xml:space="preserve"> </w:t>
            </w:r>
            <w:r w:rsidRPr="00645E2B">
              <w:rPr>
                <w:rFonts w:asciiTheme="minorHAnsi" w:hAnsiTheme="minorHAnsi"/>
                <w:bCs/>
                <w:sz w:val="22"/>
                <w:szCs w:val="22"/>
                <w:lang w:val="en-GB"/>
              </w:rPr>
              <w:t xml:space="preserve">former analyst at the Directorate for Education, OECD. </w:t>
            </w:r>
          </w:p>
          <w:p w:rsidR="0032327E" w:rsidRPr="00645E2B" w:rsidRDefault="0032327E" w:rsidP="00B82832">
            <w:pPr>
              <w:spacing w:line="276" w:lineRule="auto"/>
              <w:rPr>
                <w:rFonts w:asciiTheme="minorHAnsi" w:hAnsiTheme="minorHAnsi"/>
                <w:bCs/>
                <w:sz w:val="22"/>
                <w:szCs w:val="22"/>
                <w:lang w:val="en-GB"/>
              </w:rPr>
            </w:pPr>
          </w:p>
          <w:p w:rsidR="00B82832" w:rsidRPr="00645E2B" w:rsidRDefault="00FA5C07" w:rsidP="00B82832">
            <w:pPr>
              <w:spacing w:line="276" w:lineRule="auto"/>
              <w:rPr>
                <w:rFonts w:asciiTheme="minorHAnsi" w:hAnsiTheme="minorHAnsi"/>
                <w:bCs/>
                <w:sz w:val="22"/>
                <w:szCs w:val="22"/>
                <w:lang w:val="en-GB"/>
              </w:rPr>
            </w:pPr>
            <w:r w:rsidRPr="00645E2B">
              <w:rPr>
                <w:rFonts w:asciiTheme="minorHAnsi" w:hAnsiTheme="minorHAnsi"/>
                <w:bCs/>
                <w:sz w:val="22"/>
                <w:szCs w:val="22"/>
                <w:lang w:val="en-GB"/>
              </w:rPr>
              <w:t>**********</w:t>
            </w:r>
          </w:p>
          <w:p w:rsidR="0032327E" w:rsidRPr="00645E2B" w:rsidRDefault="00FA5C07" w:rsidP="0032327E">
            <w:pPr>
              <w:pStyle w:val="Ttulo2"/>
              <w:outlineLvl w:val="1"/>
              <w:rPr>
                <w:rFonts w:asciiTheme="minorHAnsi" w:hAnsiTheme="minorHAnsi"/>
                <w:bCs w:val="0"/>
                <w:sz w:val="22"/>
                <w:szCs w:val="22"/>
                <w:lang w:val="en-GB"/>
              </w:rPr>
            </w:pPr>
            <w:r w:rsidRPr="00645E2B">
              <w:rPr>
                <w:rFonts w:asciiTheme="minorHAnsi" w:hAnsiTheme="minorHAnsi"/>
                <w:b w:val="0"/>
                <w:sz w:val="22"/>
                <w:szCs w:val="22"/>
                <w:lang w:val="en-GB"/>
              </w:rPr>
              <w:t>1</w:t>
            </w:r>
            <w:r w:rsidR="00D2232C" w:rsidRPr="00645E2B">
              <w:rPr>
                <w:rFonts w:asciiTheme="minorHAnsi" w:hAnsiTheme="minorHAnsi"/>
                <w:b w:val="0"/>
                <w:sz w:val="22"/>
                <w:szCs w:val="22"/>
                <w:lang w:val="en-GB"/>
              </w:rPr>
              <w:t>8.</w:t>
            </w:r>
            <w:r w:rsidR="00871760" w:rsidRPr="00645E2B">
              <w:rPr>
                <w:rFonts w:asciiTheme="minorHAnsi" w:hAnsiTheme="minorHAnsi"/>
                <w:b w:val="0"/>
                <w:sz w:val="22"/>
                <w:szCs w:val="22"/>
                <w:lang w:val="en-GB"/>
              </w:rPr>
              <w:t>3</w:t>
            </w:r>
            <w:r w:rsidR="00D2232C" w:rsidRPr="00645E2B">
              <w:rPr>
                <w:rFonts w:asciiTheme="minorHAnsi" w:hAnsiTheme="minorHAnsi"/>
                <w:b w:val="0"/>
                <w:sz w:val="22"/>
                <w:szCs w:val="22"/>
                <w:lang w:val="en-GB"/>
              </w:rPr>
              <w:t>0</w:t>
            </w:r>
            <w:r w:rsidR="00215BC5" w:rsidRPr="00645E2B">
              <w:rPr>
                <w:rFonts w:asciiTheme="minorHAnsi" w:hAnsiTheme="minorHAnsi"/>
                <w:b w:val="0"/>
                <w:sz w:val="22"/>
                <w:szCs w:val="22"/>
                <w:lang w:val="en-GB"/>
              </w:rPr>
              <w:t>h</w:t>
            </w:r>
            <w:r w:rsidR="00C55888" w:rsidRPr="00645E2B">
              <w:rPr>
                <w:rFonts w:asciiTheme="minorHAnsi" w:hAnsiTheme="minorHAnsi"/>
                <w:b w:val="0"/>
                <w:sz w:val="22"/>
                <w:szCs w:val="22"/>
                <w:lang w:val="en-GB"/>
              </w:rPr>
              <w:t>-</w:t>
            </w:r>
            <w:proofErr w:type="gramStart"/>
            <w:r w:rsidR="00C55888" w:rsidRPr="00645E2B">
              <w:rPr>
                <w:rFonts w:asciiTheme="minorHAnsi" w:hAnsiTheme="minorHAnsi"/>
                <w:b w:val="0"/>
                <w:sz w:val="22"/>
                <w:szCs w:val="22"/>
                <w:lang w:val="en-GB"/>
              </w:rPr>
              <w:t>20.30h</w:t>
            </w:r>
            <w:r w:rsidR="00D2232C" w:rsidRPr="00645E2B">
              <w:rPr>
                <w:rFonts w:asciiTheme="minorHAnsi" w:hAnsiTheme="minorHAnsi"/>
                <w:b w:val="0"/>
                <w:sz w:val="22"/>
                <w:szCs w:val="22"/>
                <w:lang w:val="en-GB"/>
              </w:rPr>
              <w:t xml:space="preserve"> </w:t>
            </w:r>
            <w:r w:rsidR="00780F32" w:rsidRPr="00645E2B">
              <w:rPr>
                <w:rFonts w:asciiTheme="minorHAnsi" w:hAnsiTheme="minorHAnsi"/>
                <w:b w:val="0"/>
                <w:sz w:val="22"/>
                <w:szCs w:val="22"/>
                <w:lang w:val="en-GB"/>
              </w:rPr>
              <w:t xml:space="preserve"> </w:t>
            </w:r>
            <w:r w:rsidR="00FC69F3" w:rsidRPr="00645E2B">
              <w:rPr>
                <w:rFonts w:asciiTheme="minorHAnsi" w:hAnsiTheme="minorHAnsi"/>
                <w:bCs w:val="0"/>
                <w:sz w:val="22"/>
                <w:szCs w:val="22"/>
                <w:lang w:val="en-GB"/>
              </w:rPr>
              <w:t>–</w:t>
            </w:r>
            <w:proofErr w:type="gramEnd"/>
            <w:r w:rsidR="00FC69F3" w:rsidRPr="00645E2B">
              <w:rPr>
                <w:rFonts w:asciiTheme="minorHAnsi" w:hAnsiTheme="minorHAnsi"/>
                <w:bCs w:val="0"/>
                <w:sz w:val="22"/>
                <w:szCs w:val="22"/>
                <w:lang w:val="en-GB"/>
              </w:rPr>
              <w:t xml:space="preserve"> </w:t>
            </w:r>
            <w:r w:rsidR="0032327E" w:rsidRPr="00645E2B">
              <w:rPr>
                <w:rFonts w:asciiTheme="minorHAnsi" w:hAnsiTheme="minorHAnsi"/>
                <w:b w:val="0"/>
                <w:sz w:val="22"/>
                <w:szCs w:val="22"/>
                <w:lang w:val="en-GB"/>
              </w:rPr>
              <w:t xml:space="preserve"> conference </w:t>
            </w:r>
            <w:r w:rsidR="0032327E" w:rsidRPr="00645E2B">
              <w:rPr>
                <w:rFonts w:asciiTheme="minorHAnsi" w:hAnsiTheme="minorHAnsi"/>
                <w:sz w:val="22"/>
                <w:szCs w:val="22"/>
                <w:lang w:val="en-GB"/>
              </w:rPr>
              <w:t>“</w:t>
            </w:r>
            <w:r w:rsidR="0032327E" w:rsidRPr="00645E2B">
              <w:rPr>
                <w:rFonts w:asciiTheme="minorHAnsi" w:hAnsiTheme="minorHAnsi"/>
                <w:bCs w:val="0"/>
                <w:sz w:val="22"/>
                <w:szCs w:val="22"/>
                <w:lang w:val="en-GB"/>
              </w:rPr>
              <w:t>the International report of the Survey of adult skills (PIAAC)</w:t>
            </w:r>
            <w:r w:rsidR="004D54AD" w:rsidRPr="00645E2B">
              <w:rPr>
                <w:rFonts w:asciiTheme="minorHAnsi" w:hAnsiTheme="minorHAnsi"/>
                <w:bCs w:val="0"/>
                <w:sz w:val="22"/>
                <w:szCs w:val="22"/>
                <w:lang w:val="en-GB"/>
              </w:rPr>
              <w:t>. What is at stake?”</w:t>
            </w:r>
            <w:r w:rsidR="0032327E" w:rsidRPr="00645E2B">
              <w:rPr>
                <w:rFonts w:asciiTheme="minorHAnsi" w:hAnsiTheme="minorHAnsi"/>
                <w:bCs w:val="0"/>
                <w:sz w:val="22"/>
                <w:szCs w:val="22"/>
                <w:lang w:val="en-GB"/>
              </w:rPr>
              <w:t xml:space="preserve"> </w:t>
            </w:r>
          </w:p>
          <w:p w:rsidR="004D54AD" w:rsidRPr="00645E2B" w:rsidRDefault="004D54AD" w:rsidP="004D54AD">
            <w:pPr>
              <w:pStyle w:val="Ttulo2"/>
              <w:numPr>
                <w:ilvl w:val="0"/>
                <w:numId w:val="18"/>
              </w:numPr>
              <w:ind w:left="709"/>
              <w:outlineLvl w:val="1"/>
              <w:rPr>
                <w:lang w:val="en-GB"/>
              </w:rPr>
            </w:pPr>
            <w:proofErr w:type="gramStart"/>
            <w:r w:rsidRPr="00645E2B">
              <w:rPr>
                <w:rFonts w:asciiTheme="minorHAnsi" w:hAnsiTheme="minorHAnsi"/>
                <w:sz w:val="22"/>
                <w:szCs w:val="22"/>
                <w:lang w:val="en-GB"/>
              </w:rPr>
              <w:t xml:space="preserve">William Thorn, </w:t>
            </w:r>
            <w:r w:rsidRPr="00645E2B">
              <w:rPr>
                <w:rFonts w:asciiTheme="minorHAnsi" w:hAnsiTheme="minorHAnsi"/>
                <w:b w:val="0"/>
                <w:bCs w:val="0"/>
                <w:sz w:val="22"/>
                <w:szCs w:val="22"/>
                <w:lang w:val="en-GB"/>
              </w:rPr>
              <w:t>Senior Analyst at the Directorate for Education, OECD.</w:t>
            </w:r>
            <w:proofErr w:type="gramEnd"/>
            <w:r w:rsidRPr="00645E2B">
              <w:rPr>
                <w:rFonts w:asciiTheme="minorHAnsi" w:hAnsiTheme="minorHAnsi"/>
                <w:b w:val="0"/>
                <w:bCs w:val="0"/>
                <w:sz w:val="22"/>
                <w:szCs w:val="22"/>
                <w:lang w:val="en-GB"/>
              </w:rPr>
              <w:t xml:space="preserve"> </w:t>
            </w:r>
          </w:p>
          <w:p w:rsidR="004D54AD" w:rsidRPr="00645E2B" w:rsidRDefault="004D54AD" w:rsidP="004D54AD">
            <w:pPr>
              <w:pStyle w:val="Prrafodelista"/>
              <w:numPr>
                <w:ilvl w:val="0"/>
                <w:numId w:val="27"/>
              </w:numPr>
              <w:spacing w:line="276" w:lineRule="auto"/>
              <w:jc w:val="both"/>
              <w:rPr>
                <w:rFonts w:asciiTheme="minorHAnsi" w:hAnsiTheme="minorHAnsi"/>
                <w:bCs/>
                <w:sz w:val="22"/>
                <w:szCs w:val="22"/>
                <w:lang w:val="en-GB"/>
              </w:rPr>
            </w:pPr>
            <w:proofErr w:type="spellStart"/>
            <w:r w:rsidRPr="00645E2B">
              <w:rPr>
                <w:rFonts w:asciiTheme="minorHAnsi" w:hAnsiTheme="minorHAnsi"/>
                <w:b/>
                <w:sz w:val="22"/>
                <w:szCs w:val="22"/>
                <w:lang w:val="en-GB"/>
              </w:rPr>
              <w:t>Òscar</w:t>
            </w:r>
            <w:proofErr w:type="spellEnd"/>
            <w:r w:rsidRPr="00645E2B">
              <w:rPr>
                <w:rFonts w:asciiTheme="minorHAnsi" w:hAnsiTheme="minorHAnsi"/>
                <w:b/>
                <w:sz w:val="22"/>
                <w:szCs w:val="22"/>
                <w:lang w:val="en-GB"/>
              </w:rPr>
              <w:t xml:space="preserve"> Valiente</w:t>
            </w:r>
            <w:r w:rsidRPr="00645E2B">
              <w:rPr>
                <w:rFonts w:asciiTheme="minorHAnsi" w:hAnsiTheme="minorHAnsi"/>
                <w:sz w:val="22"/>
                <w:szCs w:val="22"/>
                <w:lang w:val="en-GB"/>
              </w:rPr>
              <w:t xml:space="preserve"> &amp; Catalan PIAAC research group delegates</w:t>
            </w:r>
          </w:p>
          <w:p w:rsidR="00C55888" w:rsidRPr="00645E2B" w:rsidRDefault="00C55888" w:rsidP="00C55888">
            <w:pPr>
              <w:pStyle w:val="Prrafodelista"/>
              <w:spacing w:line="276" w:lineRule="auto"/>
              <w:jc w:val="both"/>
              <w:rPr>
                <w:rFonts w:asciiTheme="minorHAnsi" w:hAnsiTheme="minorHAnsi"/>
                <w:bCs/>
                <w:sz w:val="22"/>
                <w:szCs w:val="22"/>
                <w:lang w:val="en-GB"/>
              </w:rPr>
            </w:pPr>
          </w:p>
          <w:p w:rsidR="00C55888" w:rsidRPr="00645E2B" w:rsidRDefault="00C55888" w:rsidP="004D54AD">
            <w:pPr>
              <w:pStyle w:val="Prrafodelista"/>
              <w:numPr>
                <w:ilvl w:val="0"/>
                <w:numId w:val="27"/>
              </w:numPr>
              <w:spacing w:line="276" w:lineRule="auto"/>
              <w:jc w:val="both"/>
              <w:rPr>
                <w:rFonts w:asciiTheme="minorHAnsi" w:hAnsiTheme="minorHAnsi"/>
                <w:bCs/>
                <w:sz w:val="22"/>
                <w:szCs w:val="22"/>
                <w:lang w:val="en-GB"/>
              </w:rPr>
            </w:pPr>
            <w:r w:rsidRPr="00645E2B">
              <w:rPr>
                <w:rFonts w:asciiTheme="minorHAnsi" w:hAnsiTheme="minorHAnsi"/>
                <w:b/>
                <w:sz w:val="22"/>
                <w:szCs w:val="22"/>
                <w:lang w:val="en-GB"/>
              </w:rPr>
              <w:t xml:space="preserve">Irene </w:t>
            </w:r>
            <w:proofErr w:type="spellStart"/>
            <w:r w:rsidRPr="00645E2B">
              <w:rPr>
                <w:rFonts w:asciiTheme="minorHAnsi" w:hAnsiTheme="minorHAnsi"/>
                <w:b/>
                <w:sz w:val="22"/>
                <w:szCs w:val="22"/>
                <w:lang w:val="en-GB"/>
              </w:rPr>
              <w:t>Rigau</w:t>
            </w:r>
            <w:proofErr w:type="spellEnd"/>
            <w:r w:rsidRPr="00645E2B">
              <w:rPr>
                <w:rFonts w:asciiTheme="minorHAnsi" w:hAnsiTheme="minorHAnsi"/>
                <w:b/>
                <w:sz w:val="22"/>
                <w:szCs w:val="22"/>
                <w:lang w:val="en-GB"/>
              </w:rPr>
              <w:t>,</w:t>
            </w:r>
            <w:r w:rsidRPr="00645E2B">
              <w:rPr>
                <w:rFonts w:asciiTheme="minorHAnsi" w:hAnsiTheme="minorHAnsi"/>
                <w:bCs/>
                <w:sz w:val="22"/>
                <w:szCs w:val="22"/>
                <w:lang w:val="en-GB"/>
              </w:rPr>
              <w:t xml:space="preserve"> ministry of Education of Catalonia</w:t>
            </w:r>
            <w:r w:rsidR="0093473D">
              <w:rPr>
                <w:rFonts w:asciiTheme="minorHAnsi" w:hAnsiTheme="minorHAnsi"/>
                <w:bCs/>
                <w:sz w:val="22"/>
                <w:szCs w:val="22"/>
                <w:lang w:val="en-GB"/>
              </w:rPr>
              <w:t xml:space="preserve"> (to be confirmed)</w:t>
            </w:r>
          </w:p>
          <w:p w:rsidR="00B82832" w:rsidRPr="00645E2B" w:rsidRDefault="00780F32" w:rsidP="0032327E">
            <w:pPr>
              <w:spacing w:line="276" w:lineRule="auto"/>
              <w:rPr>
                <w:rFonts w:asciiTheme="minorHAnsi" w:hAnsiTheme="minorHAnsi"/>
                <w:sz w:val="20"/>
                <w:szCs w:val="22"/>
                <w:lang w:val="en-GB"/>
              </w:rPr>
            </w:pPr>
            <w:r w:rsidRPr="00645E2B">
              <w:rPr>
                <w:rFonts w:asciiTheme="minorHAnsi" w:hAnsiTheme="minorHAnsi"/>
                <w:sz w:val="22"/>
                <w:szCs w:val="22"/>
                <w:lang w:val="en-GB"/>
              </w:rPr>
              <w:t xml:space="preserve"> </w:t>
            </w:r>
          </w:p>
        </w:tc>
      </w:tr>
    </w:tbl>
    <w:p w:rsidR="007322D5" w:rsidRPr="00645E2B" w:rsidRDefault="007322D5" w:rsidP="005F6691">
      <w:pPr>
        <w:rPr>
          <w:rFonts w:asciiTheme="minorHAnsi" w:hAnsiTheme="minorHAnsi"/>
          <w:bCs/>
          <w:sz w:val="22"/>
          <w:szCs w:val="22"/>
          <w:lang w:val="en-GB"/>
        </w:rPr>
      </w:pPr>
    </w:p>
    <w:sectPr w:rsidR="007322D5" w:rsidRPr="00645E2B" w:rsidSect="000B194D">
      <w:footerReference w:type="default" r:id="rId10"/>
      <w:pgSz w:w="11906" w:h="16838"/>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888" w:rsidRDefault="00C55888" w:rsidP="00873457">
      <w:r>
        <w:separator/>
      </w:r>
    </w:p>
  </w:endnote>
  <w:endnote w:type="continuationSeparator" w:id="0">
    <w:p w:rsidR="00C55888" w:rsidRDefault="00C55888" w:rsidP="008734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17007"/>
      <w:docPartObj>
        <w:docPartGallery w:val="Page Numbers (Bottom of Page)"/>
        <w:docPartUnique/>
      </w:docPartObj>
    </w:sdtPr>
    <w:sdtContent>
      <w:p w:rsidR="00C55888" w:rsidRDefault="004E261F">
        <w:pPr>
          <w:pStyle w:val="Piedepgina"/>
          <w:jc w:val="right"/>
        </w:pPr>
        <w:fldSimple w:instr=" PAGE   \* MERGEFORMAT ">
          <w:r w:rsidR="00383E60">
            <w:rPr>
              <w:noProof/>
            </w:rPr>
            <w:t>1</w:t>
          </w:r>
        </w:fldSimple>
      </w:p>
    </w:sdtContent>
  </w:sdt>
  <w:p w:rsidR="00C55888" w:rsidRPr="0032327E" w:rsidRDefault="00C55888" w:rsidP="00130C7D">
    <w:pPr>
      <w:pStyle w:val="Piedepgina"/>
      <w:jc w:val="center"/>
      <w:rPr>
        <w:rFonts w:asciiTheme="minorHAnsi" w:hAnsiTheme="minorHAnsi"/>
        <w:sz w:val="20"/>
        <w:lang w:val="en-GB"/>
      </w:rPr>
    </w:pPr>
    <w:r w:rsidRPr="0032327E">
      <w:rPr>
        <w:rFonts w:asciiTheme="minorHAnsi" w:hAnsiTheme="minorHAnsi"/>
        <w:sz w:val="20"/>
        <w:lang w:val="en-GB"/>
      </w:rPr>
      <w:t>With the support of</w:t>
    </w:r>
  </w:p>
  <w:p w:rsidR="00C55888" w:rsidRDefault="00C55888" w:rsidP="00130C7D">
    <w:pPr>
      <w:pStyle w:val="Piedepgina"/>
      <w:jc w:val="center"/>
    </w:pPr>
    <w:r>
      <w:rPr>
        <w:noProof/>
      </w:rPr>
      <w:drawing>
        <wp:inline distT="0" distB="0" distL="0" distR="0">
          <wp:extent cx="1943100" cy="342900"/>
          <wp:effectExtent l="19050" t="0" r="0" b="0"/>
          <wp:docPr id="1" name="Imagen 1" descr="Obra Social &quot;la Caix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 Social &quot;la Caixa&quot;"/>
                  <pic:cNvPicPr>
                    <a:picLocks noChangeAspect="1" noChangeArrowheads="1"/>
                  </pic:cNvPicPr>
                </pic:nvPicPr>
                <pic:blipFill>
                  <a:blip r:embed="rId1"/>
                  <a:srcRect t="28713" b="26733"/>
                  <a:stretch>
                    <a:fillRect/>
                  </a:stretch>
                </pic:blipFill>
                <pic:spPr bwMode="auto">
                  <a:xfrm>
                    <a:off x="0" y="0"/>
                    <a:ext cx="1943100" cy="342900"/>
                  </a:xfrm>
                  <a:prstGeom prst="rect">
                    <a:avLst/>
                  </a:prstGeom>
                  <a:noFill/>
                  <a:ln w="9525">
                    <a:noFill/>
                    <a:miter lim="800000"/>
                    <a:headEnd/>
                    <a:tailEnd/>
                  </a:ln>
                </pic:spPr>
              </pic:pic>
            </a:graphicData>
          </a:graphic>
        </wp:inline>
      </w:drawing>
    </w:r>
    <w:r>
      <w:t xml:space="preserve">      </w:t>
    </w:r>
    <w:r>
      <w:rPr>
        <w:noProof/>
      </w:rPr>
      <w:drawing>
        <wp:inline distT="0" distB="0" distL="0" distR="0">
          <wp:extent cx="1559771" cy="341587"/>
          <wp:effectExtent l="19050" t="0" r="2329" b="0"/>
          <wp:docPr id="7" name="Imagen 3" descr="P:\INTERNACIONAL\PERSPECTIVES INTERNACIONALS\02 EXPECTATIVES - 3 DESEMBRE 2012\logos\logo CERCLE ECON\Cerc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TERNACIONAL\PERSPECTIVES INTERNACIONALS\02 EXPECTATIVES - 3 DESEMBRE 2012\logos\logo CERCLE ECON\Cercle Logo.jpg"/>
                  <pic:cNvPicPr>
                    <a:picLocks noChangeAspect="1" noChangeArrowheads="1"/>
                  </pic:cNvPicPr>
                </pic:nvPicPr>
                <pic:blipFill>
                  <a:blip r:embed="rId2"/>
                  <a:srcRect/>
                  <a:stretch>
                    <a:fillRect/>
                  </a:stretch>
                </pic:blipFill>
                <pic:spPr bwMode="auto">
                  <a:xfrm>
                    <a:off x="0" y="0"/>
                    <a:ext cx="1559771" cy="341587"/>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888" w:rsidRDefault="00C55888" w:rsidP="00873457">
      <w:r>
        <w:separator/>
      </w:r>
    </w:p>
  </w:footnote>
  <w:footnote w:type="continuationSeparator" w:id="0">
    <w:p w:rsidR="00C55888" w:rsidRDefault="00C55888" w:rsidP="008734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882"/>
    <w:multiLevelType w:val="multilevel"/>
    <w:tmpl w:val="27BC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30FC3"/>
    <w:multiLevelType w:val="hybridMultilevel"/>
    <w:tmpl w:val="F6A49194"/>
    <w:lvl w:ilvl="0" w:tplc="575A93AE">
      <w:start w:val="1"/>
      <w:numFmt w:val="decimal"/>
      <w:lvlText w:val="%1-"/>
      <w:lvlJc w:val="left"/>
      <w:pPr>
        <w:ind w:left="1428" w:hanging="360"/>
      </w:pPr>
      <w:rPr>
        <w:rFonts w:hint="default"/>
        <w:b w:val="0"/>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2">
    <w:nsid w:val="13915CCE"/>
    <w:multiLevelType w:val="hybridMultilevel"/>
    <w:tmpl w:val="3884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77B31"/>
    <w:multiLevelType w:val="hybridMultilevel"/>
    <w:tmpl w:val="5D7856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F0E0FFF"/>
    <w:multiLevelType w:val="multilevel"/>
    <w:tmpl w:val="C7CC7124"/>
    <w:lvl w:ilvl="0">
      <w:start w:val="13"/>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nsid w:val="238D01C0"/>
    <w:multiLevelType w:val="multilevel"/>
    <w:tmpl w:val="DD3E35C2"/>
    <w:lvl w:ilvl="0">
      <w:start w:val="14"/>
      <w:numFmt w:val="decimal"/>
      <w:lvlText w:val="%1."/>
      <w:lvlJc w:val="left"/>
      <w:pPr>
        <w:ind w:left="720" w:hanging="360"/>
      </w:pPr>
      <w:rPr>
        <w:rFonts w:hint="default"/>
      </w:rPr>
    </w:lvl>
    <w:lvl w:ilvl="1">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6025D8E"/>
    <w:multiLevelType w:val="multilevel"/>
    <w:tmpl w:val="E73461BA"/>
    <w:lvl w:ilvl="0">
      <w:start w:val="9"/>
      <w:numFmt w:val="decimal"/>
      <w:lvlText w:val="%1"/>
      <w:lvlJc w:val="left"/>
      <w:pPr>
        <w:ind w:left="375" w:hanging="375"/>
      </w:pPr>
      <w:rPr>
        <w:rFonts w:hint="default"/>
      </w:rPr>
    </w:lvl>
    <w:lvl w:ilvl="1">
      <w:start w:val="45"/>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997317C"/>
    <w:multiLevelType w:val="multilevel"/>
    <w:tmpl w:val="54883E88"/>
    <w:lvl w:ilvl="0">
      <w:start w:val="11"/>
      <w:numFmt w:val="decimal"/>
      <w:lvlText w:val="%1"/>
      <w:lvlJc w:val="left"/>
      <w:pPr>
        <w:ind w:left="492" w:hanging="492"/>
      </w:pPr>
      <w:rPr>
        <w:rFonts w:hint="default"/>
        <w:b/>
      </w:rPr>
    </w:lvl>
    <w:lvl w:ilvl="1">
      <w:start w:val="30"/>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2B3003CF"/>
    <w:multiLevelType w:val="hybridMultilevel"/>
    <w:tmpl w:val="BCC0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915D1E"/>
    <w:multiLevelType w:val="hybridMultilevel"/>
    <w:tmpl w:val="DDA6C24C"/>
    <w:lvl w:ilvl="0" w:tplc="E3BEB6E4">
      <w:numFmt w:val="bullet"/>
      <w:lvlText w:val="-"/>
      <w:lvlJc w:val="left"/>
      <w:pPr>
        <w:ind w:left="720" w:hanging="360"/>
      </w:pPr>
      <w:rPr>
        <w:rFonts w:ascii="Cambria" w:eastAsiaTheme="minorHAnsi"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5F66AB1"/>
    <w:multiLevelType w:val="hybridMultilevel"/>
    <w:tmpl w:val="09EC059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
    <w:nsid w:val="38223CE5"/>
    <w:multiLevelType w:val="hybridMultilevel"/>
    <w:tmpl w:val="BF0252D4"/>
    <w:lvl w:ilvl="0" w:tplc="13F4C120">
      <w:start w:val="1"/>
      <w:numFmt w:val="bullet"/>
      <w:lvlText w:val=""/>
      <w:lvlJc w:val="left"/>
      <w:pPr>
        <w:ind w:left="720" w:hanging="360"/>
      </w:pPr>
      <w:rPr>
        <w:rFonts w:ascii="Symbol" w:hAnsi="Symbol" w:hint="default"/>
        <w:sz w:val="22"/>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44B81491"/>
    <w:multiLevelType w:val="multilevel"/>
    <w:tmpl w:val="4BF8DE7C"/>
    <w:lvl w:ilvl="0">
      <w:start w:val="10"/>
      <w:numFmt w:val="decimal"/>
      <w:lvlText w:val="%1"/>
      <w:lvlJc w:val="left"/>
      <w:pPr>
        <w:ind w:left="492" w:hanging="492"/>
      </w:pPr>
      <w:rPr>
        <w:rFonts w:hint="default"/>
        <w:b/>
      </w:rPr>
    </w:lvl>
    <w:lvl w:ilvl="1">
      <w:start w:val="45"/>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473920DD"/>
    <w:multiLevelType w:val="hybridMultilevel"/>
    <w:tmpl w:val="00DAF2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691DFA"/>
    <w:multiLevelType w:val="multilevel"/>
    <w:tmpl w:val="5C0CA0F0"/>
    <w:lvl w:ilvl="0">
      <w:start w:val="13"/>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nsid w:val="49020570"/>
    <w:multiLevelType w:val="hybridMultilevel"/>
    <w:tmpl w:val="D5D633F4"/>
    <w:lvl w:ilvl="0" w:tplc="8F38D5BA">
      <w:start w:val="1"/>
      <w:numFmt w:val="decimal"/>
      <w:lvlText w:val="%1."/>
      <w:lvlJc w:val="left"/>
      <w:pPr>
        <w:ind w:left="-207" w:hanging="360"/>
      </w:pPr>
      <w:rPr>
        <w:rFonts w:hint="default"/>
      </w:rPr>
    </w:lvl>
    <w:lvl w:ilvl="1" w:tplc="04030019" w:tentative="1">
      <w:start w:val="1"/>
      <w:numFmt w:val="lowerLetter"/>
      <w:lvlText w:val="%2."/>
      <w:lvlJc w:val="left"/>
      <w:pPr>
        <w:ind w:left="513" w:hanging="360"/>
      </w:pPr>
    </w:lvl>
    <w:lvl w:ilvl="2" w:tplc="0403001B" w:tentative="1">
      <w:start w:val="1"/>
      <w:numFmt w:val="lowerRoman"/>
      <w:lvlText w:val="%3."/>
      <w:lvlJc w:val="right"/>
      <w:pPr>
        <w:ind w:left="1233" w:hanging="180"/>
      </w:pPr>
    </w:lvl>
    <w:lvl w:ilvl="3" w:tplc="0403000F" w:tentative="1">
      <w:start w:val="1"/>
      <w:numFmt w:val="decimal"/>
      <w:lvlText w:val="%4."/>
      <w:lvlJc w:val="left"/>
      <w:pPr>
        <w:ind w:left="1953" w:hanging="360"/>
      </w:pPr>
    </w:lvl>
    <w:lvl w:ilvl="4" w:tplc="04030019" w:tentative="1">
      <w:start w:val="1"/>
      <w:numFmt w:val="lowerLetter"/>
      <w:lvlText w:val="%5."/>
      <w:lvlJc w:val="left"/>
      <w:pPr>
        <w:ind w:left="2673" w:hanging="360"/>
      </w:pPr>
    </w:lvl>
    <w:lvl w:ilvl="5" w:tplc="0403001B" w:tentative="1">
      <w:start w:val="1"/>
      <w:numFmt w:val="lowerRoman"/>
      <w:lvlText w:val="%6."/>
      <w:lvlJc w:val="right"/>
      <w:pPr>
        <w:ind w:left="3393" w:hanging="180"/>
      </w:pPr>
    </w:lvl>
    <w:lvl w:ilvl="6" w:tplc="0403000F" w:tentative="1">
      <w:start w:val="1"/>
      <w:numFmt w:val="decimal"/>
      <w:lvlText w:val="%7."/>
      <w:lvlJc w:val="left"/>
      <w:pPr>
        <w:ind w:left="4113" w:hanging="360"/>
      </w:pPr>
    </w:lvl>
    <w:lvl w:ilvl="7" w:tplc="04030019" w:tentative="1">
      <w:start w:val="1"/>
      <w:numFmt w:val="lowerLetter"/>
      <w:lvlText w:val="%8."/>
      <w:lvlJc w:val="left"/>
      <w:pPr>
        <w:ind w:left="4833" w:hanging="360"/>
      </w:pPr>
    </w:lvl>
    <w:lvl w:ilvl="8" w:tplc="0403001B" w:tentative="1">
      <w:start w:val="1"/>
      <w:numFmt w:val="lowerRoman"/>
      <w:lvlText w:val="%9."/>
      <w:lvlJc w:val="right"/>
      <w:pPr>
        <w:ind w:left="5553" w:hanging="180"/>
      </w:pPr>
    </w:lvl>
  </w:abstractNum>
  <w:abstractNum w:abstractNumId="16">
    <w:nsid w:val="4E9F7273"/>
    <w:multiLevelType w:val="hybridMultilevel"/>
    <w:tmpl w:val="066A6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14577DD"/>
    <w:multiLevelType w:val="hybridMultilevel"/>
    <w:tmpl w:val="ECE22890"/>
    <w:lvl w:ilvl="0" w:tplc="0A0E0C2A">
      <w:numFmt w:val="bullet"/>
      <w:lvlText w:val="-"/>
      <w:lvlJc w:val="left"/>
      <w:pPr>
        <w:ind w:left="720" w:hanging="360"/>
      </w:pPr>
      <w:rPr>
        <w:rFonts w:ascii="Cambria" w:eastAsiaTheme="minorHAnsi"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266607E"/>
    <w:multiLevelType w:val="multilevel"/>
    <w:tmpl w:val="1A3A8568"/>
    <w:lvl w:ilvl="0">
      <w:start w:val="1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53EE2798"/>
    <w:multiLevelType w:val="multilevel"/>
    <w:tmpl w:val="6BDC44F8"/>
    <w:lvl w:ilvl="0">
      <w:start w:val="12"/>
      <w:numFmt w:val="decimal"/>
      <w:lvlText w:val="%1.0"/>
      <w:lvlJc w:val="left"/>
      <w:pPr>
        <w:ind w:left="492" w:hanging="492"/>
      </w:pPr>
      <w:rPr>
        <w:rFonts w:hint="default"/>
        <w:b/>
      </w:rPr>
    </w:lvl>
    <w:lvl w:ilvl="1">
      <w:start w:val="1"/>
      <w:numFmt w:val="decimalZero"/>
      <w:lvlText w:val="%1.%2"/>
      <w:lvlJc w:val="left"/>
      <w:pPr>
        <w:ind w:left="1200" w:hanging="492"/>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20">
    <w:nsid w:val="567D48A9"/>
    <w:multiLevelType w:val="hybridMultilevel"/>
    <w:tmpl w:val="9B8E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1B39F2"/>
    <w:multiLevelType w:val="multilevel"/>
    <w:tmpl w:val="7C14AD96"/>
    <w:lvl w:ilvl="0">
      <w:start w:val="10"/>
      <w:numFmt w:val="decimal"/>
      <w:lvlText w:val="%1"/>
      <w:lvlJc w:val="left"/>
      <w:pPr>
        <w:ind w:left="492" w:hanging="492"/>
      </w:pPr>
      <w:rPr>
        <w:rFonts w:hint="default"/>
      </w:rPr>
    </w:lvl>
    <w:lvl w:ilvl="1">
      <w:start w:val="10"/>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0E04ABF"/>
    <w:multiLevelType w:val="hybridMultilevel"/>
    <w:tmpl w:val="AD460684"/>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3">
    <w:nsid w:val="687F2BFD"/>
    <w:multiLevelType w:val="multilevel"/>
    <w:tmpl w:val="632AD576"/>
    <w:lvl w:ilvl="0">
      <w:start w:val="10"/>
      <w:numFmt w:val="decimal"/>
      <w:lvlText w:val="%1.0"/>
      <w:lvlJc w:val="left"/>
      <w:pPr>
        <w:ind w:left="492" w:hanging="492"/>
      </w:pPr>
      <w:rPr>
        <w:rFonts w:hint="default"/>
      </w:rPr>
    </w:lvl>
    <w:lvl w:ilvl="1">
      <w:start w:val="1"/>
      <w:numFmt w:val="decimalZero"/>
      <w:lvlText w:val="%1.%2"/>
      <w:lvlJc w:val="left"/>
      <w:pPr>
        <w:ind w:left="1200" w:hanging="49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nsid w:val="6FD22BF5"/>
    <w:multiLevelType w:val="hybridMultilevel"/>
    <w:tmpl w:val="10D2B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3705749"/>
    <w:multiLevelType w:val="hybridMultilevel"/>
    <w:tmpl w:val="0F3A8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40D70BD"/>
    <w:multiLevelType w:val="hybridMultilevel"/>
    <w:tmpl w:val="7F182D12"/>
    <w:lvl w:ilvl="0" w:tplc="04030001">
      <w:start w:val="1"/>
      <w:numFmt w:val="bullet"/>
      <w:lvlText w:val=""/>
      <w:lvlJc w:val="left"/>
      <w:pPr>
        <w:ind w:left="1211" w:hanging="360"/>
      </w:pPr>
      <w:rPr>
        <w:rFonts w:ascii="Symbol" w:hAnsi="Symbol" w:hint="default"/>
      </w:rPr>
    </w:lvl>
    <w:lvl w:ilvl="1" w:tplc="04030003" w:tentative="1">
      <w:start w:val="1"/>
      <w:numFmt w:val="bullet"/>
      <w:lvlText w:val="o"/>
      <w:lvlJc w:val="left"/>
      <w:pPr>
        <w:ind w:left="1931" w:hanging="360"/>
      </w:pPr>
      <w:rPr>
        <w:rFonts w:ascii="Courier New" w:hAnsi="Courier New" w:cs="Courier New" w:hint="default"/>
      </w:rPr>
    </w:lvl>
    <w:lvl w:ilvl="2" w:tplc="04030005" w:tentative="1">
      <w:start w:val="1"/>
      <w:numFmt w:val="bullet"/>
      <w:lvlText w:val=""/>
      <w:lvlJc w:val="left"/>
      <w:pPr>
        <w:ind w:left="2651" w:hanging="360"/>
      </w:pPr>
      <w:rPr>
        <w:rFonts w:ascii="Wingdings" w:hAnsi="Wingdings" w:hint="default"/>
      </w:rPr>
    </w:lvl>
    <w:lvl w:ilvl="3" w:tplc="04030001" w:tentative="1">
      <w:start w:val="1"/>
      <w:numFmt w:val="bullet"/>
      <w:lvlText w:val=""/>
      <w:lvlJc w:val="left"/>
      <w:pPr>
        <w:ind w:left="3371" w:hanging="360"/>
      </w:pPr>
      <w:rPr>
        <w:rFonts w:ascii="Symbol" w:hAnsi="Symbol" w:hint="default"/>
      </w:rPr>
    </w:lvl>
    <w:lvl w:ilvl="4" w:tplc="04030003" w:tentative="1">
      <w:start w:val="1"/>
      <w:numFmt w:val="bullet"/>
      <w:lvlText w:val="o"/>
      <w:lvlJc w:val="left"/>
      <w:pPr>
        <w:ind w:left="4091" w:hanging="360"/>
      </w:pPr>
      <w:rPr>
        <w:rFonts w:ascii="Courier New" w:hAnsi="Courier New" w:cs="Courier New" w:hint="default"/>
      </w:rPr>
    </w:lvl>
    <w:lvl w:ilvl="5" w:tplc="04030005" w:tentative="1">
      <w:start w:val="1"/>
      <w:numFmt w:val="bullet"/>
      <w:lvlText w:val=""/>
      <w:lvlJc w:val="left"/>
      <w:pPr>
        <w:ind w:left="4811" w:hanging="360"/>
      </w:pPr>
      <w:rPr>
        <w:rFonts w:ascii="Wingdings" w:hAnsi="Wingdings" w:hint="default"/>
      </w:rPr>
    </w:lvl>
    <w:lvl w:ilvl="6" w:tplc="04030001" w:tentative="1">
      <w:start w:val="1"/>
      <w:numFmt w:val="bullet"/>
      <w:lvlText w:val=""/>
      <w:lvlJc w:val="left"/>
      <w:pPr>
        <w:ind w:left="5531" w:hanging="360"/>
      </w:pPr>
      <w:rPr>
        <w:rFonts w:ascii="Symbol" w:hAnsi="Symbol" w:hint="default"/>
      </w:rPr>
    </w:lvl>
    <w:lvl w:ilvl="7" w:tplc="04030003" w:tentative="1">
      <w:start w:val="1"/>
      <w:numFmt w:val="bullet"/>
      <w:lvlText w:val="o"/>
      <w:lvlJc w:val="left"/>
      <w:pPr>
        <w:ind w:left="6251" w:hanging="360"/>
      </w:pPr>
      <w:rPr>
        <w:rFonts w:ascii="Courier New" w:hAnsi="Courier New" w:cs="Courier New" w:hint="default"/>
      </w:rPr>
    </w:lvl>
    <w:lvl w:ilvl="8" w:tplc="04030005" w:tentative="1">
      <w:start w:val="1"/>
      <w:numFmt w:val="bullet"/>
      <w:lvlText w:val=""/>
      <w:lvlJc w:val="left"/>
      <w:pPr>
        <w:ind w:left="6971" w:hanging="360"/>
      </w:pPr>
      <w:rPr>
        <w:rFonts w:ascii="Wingdings" w:hAnsi="Wingdings" w:hint="default"/>
      </w:rPr>
    </w:lvl>
  </w:abstractNum>
  <w:abstractNum w:abstractNumId="27">
    <w:nsid w:val="7BA53E73"/>
    <w:multiLevelType w:val="multilevel"/>
    <w:tmpl w:val="EDE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25"/>
  </w:num>
  <w:num w:numId="4">
    <w:abstractNumId w:val="24"/>
  </w:num>
  <w:num w:numId="5">
    <w:abstractNumId w:val="2"/>
  </w:num>
  <w:num w:numId="6">
    <w:abstractNumId w:val="26"/>
  </w:num>
  <w:num w:numId="7">
    <w:abstractNumId w:val="20"/>
  </w:num>
  <w:num w:numId="8">
    <w:abstractNumId w:val="8"/>
  </w:num>
  <w:num w:numId="9">
    <w:abstractNumId w:val="15"/>
  </w:num>
  <w:num w:numId="10">
    <w:abstractNumId w:val="18"/>
  </w:num>
  <w:num w:numId="11">
    <w:abstractNumId w:val="5"/>
  </w:num>
  <w:num w:numId="12">
    <w:abstractNumId w:val="6"/>
  </w:num>
  <w:num w:numId="13">
    <w:abstractNumId w:val="14"/>
  </w:num>
  <w:num w:numId="14">
    <w:abstractNumId w:val="4"/>
  </w:num>
  <w:num w:numId="15">
    <w:abstractNumId w:val="23"/>
  </w:num>
  <w:num w:numId="16">
    <w:abstractNumId w:val="21"/>
  </w:num>
  <w:num w:numId="17">
    <w:abstractNumId w:val="22"/>
  </w:num>
  <w:num w:numId="18">
    <w:abstractNumId w:val="11"/>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9"/>
  </w:num>
  <w:num w:numId="23">
    <w:abstractNumId w:val="7"/>
  </w:num>
  <w:num w:numId="24">
    <w:abstractNumId w:val="17"/>
  </w:num>
  <w:num w:numId="25">
    <w:abstractNumId w:val="12"/>
  </w:num>
  <w:num w:numId="26">
    <w:abstractNumId w:val="27"/>
  </w:num>
  <w:num w:numId="27">
    <w:abstractNumId w:val="3"/>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873457"/>
    <w:rsid w:val="000026FD"/>
    <w:rsid w:val="00006208"/>
    <w:rsid w:val="00014A12"/>
    <w:rsid w:val="000201C3"/>
    <w:rsid w:val="000518F6"/>
    <w:rsid w:val="000538D2"/>
    <w:rsid w:val="00063925"/>
    <w:rsid w:val="0006400B"/>
    <w:rsid w:val="00087F2C"/>
    <w:rsid w:val="00090306"/>
    <w:rsid w:val="000A6A1E"/>
    <w:rsid w:val="000B194D"/>
    <w:rsid w:val="000D51C2"/>
    <w:rsid w:val="000F0B64"/>
    <w:rsid w:val="0010259D"/>
    <w:rsid w:val="0011357E"/>
    <w:rsid w:val="00130C7D"/>
    <w:rsid w:val="001530AA"/>
    <w:rsid w:val="00155EFF"/>
    <w:rsid w:val="0016458E"/>
    <w:rsid w:val="00170061"/>
    <w:rsid w:val="00185518"/>
    <w:rsid w:val="001C0735"/>
    <w:rsid w:val="001D43C3"/>
    <w:rsid w:val="001D57B9"/>
    <w:rsid w:val="001E28B1"/>
    <w:rsid w:val="001E2C89"/>
    <w:rsid w:val="001E6592"/>
    <w:rsid w:val="001F081F"/>
    <w:rsid w:val="00215BC5"/>
    <w:rsid w:val="00217B12"/>
    <w:rsid w:val="00224145"/>
    <w:rsid w:val="002314EE"/>
    <w:rsid w:val="00250338"/>
    <w:rsid w:val="00253B68"/>
    <w:rsid w:val="0025688E"/>
    <w:rsid w:val="0026225B"/>
    <w:rsid w:val="00280C91"/>
    <w:rsid w:val="002A7A6A"/>
    <w:rsid w:val="00304207"/>
    <w:rsid w:val="003130E8"/>
    <w:rsid w:val="00315EC1"/>
    <w:rsid w:val="0032327E"/>
    <w:rsid w:val="0033235B"/>
    <w:rsid w:val="00365500"/>
    <w:rsid w:val="00382997"/>
    <w:rsid w:val="0038331F"/>
    <w:rsid w:val="00383E60"/>
    <w:rsid w:val="003A6EAA"/>
    <w:rsid w:val="003C4DA6"/>
    <w:rsid w:val="003D104D"/>
    <w:rsid w:val="003D6E7C"/>
    <w:rsid w:val="003F5690"/>
    <w:rsid w:val="00403253"/>
    <w:rsid w:val="004162AF"/>
    <w:rsid w:val="00494CCF"/>
    <w:rsid w:val="004C135E"/>
    <w:rsid w:val="004D54AD"/>
    <w:rsid w:val="004E261F"/>
    <w:rsid w:val="004E2864"/>
    <w:rsid w:val="004F7662"/>
    <w:rsid w:val="005265DC"/>
    <w:rsid w:val="00531B28"/>
    <w:rsid w:val="005557E1"/>
    <w:rsid w:val="00577C9A"/>
    <w:rsid w:val="00581DB6"/>
    <w:rsid w:val="0059562B"/>
    <w:rsid w:val="005C3440"/>
    <w:rsid w:val="005D6B16"/>
    <w:rsid w:val="005E3BA3"/>
    <w:rsid w:val="005F1962"/>
    <w:rsid w:val="005F6691"/>
    <w:rsid w:val="00623CAF"/>
    <w:rsid w:val="006430C3"/>
    <w:rsid w:val="00645E2B"/>
    <w:rsid w:val="00655E5F"/>
    <w:rsid w:val="00670F35"/>
    <w:rsid w:val="00686939"/>
    <w:rsid w:val="006971BC"/>
    <w:rsid w:val="006B72FE"/>
    <w:rsid w:val="006D4578"/>
    <w:rsid w:val="006E0B33"/>
    <w:rsid w:val="00704FE4"/>
    <w:rsid w:val="0070561B"/>
    <w:rsid w:val="007322D5"/>
    <w:rsid w:val="00737853"/>
    <w:rsid w:val="00747843"/>
    <w:rsid w:val="0076109D"/>
    <w:rsid w:val="00780F32"/>
    <w:rsid w:val="007B32BD"/>
    <w:rsid w:val="007B6103"/>
    <w:rsid w:val="007C3F99"/>
    <w:rsid w:val="007F552E"/>
    <w:rsid w:val="0081546E"/>
    <w:rsid w:val="00815C05"/>
    <w:rsid w:val="0083724B"/>
    <w:rsid w:val="00867122"/>
    <w:rsid w:val="00871760"/>
    <w:rsid w:val="00873457"/>
    <w:rsid w:val="008B1768"/>
    <w:rsid w:val="008B2681"/>
    <w:rsid w:val="008B3D72"/>
    <w:rsid w:val="008D52EC"/>
    <w:rsid w:val="008F0C1D"/>
    <w:rsid w:val="008F1167"/>
    <w:rsid w:val="0093473D"/>
    <w:rsid w:val="0096277A"/>
    <w:rsid w:val="00980272"/>
    <w:rsid w:val="009805C0"/>
    <w:rsid w:val="00995D7C"/>
    <w:rsid w:val="009A28D6"/>
    <w:rsid w:val="00A149F9"/>
    <w:rsid w:val="00A241BB"/>
    <w:rsid w:val="00A5309C"/>
    <w:rsid w:val="00A57F9F"/>
    <w:rsid w:val="00A812BA"/>
    <w:rsid w:val="00A92685"/>
    <w:rsid w:val="00A93CAB"/>
    <w:rsid w:val="00AA1EE1"/>
    <w:rsid w:val="00AA7362"/>
    <w:rsid w:val="00AD1B81"/>
    <w:rsid w:val="00B168A7"/>
    <w:rsid w:val="00B42563"/>
    <w:rsid w:val="00B50A28"/>
    <w:rsid w:val="00B76BF9"/>
    <w:rsid w:val="00B82832"/>
    <w:rsid w:val="00B844B9"/>
    <w:rsid w:val="00B901CF"/>
    <w:rsid w:val="00B92E43"/>
    <w:rsid w:val="00B954A5"/>
    <w:rsid w:val="00BA6941"/>
    <w:rsid w:val="00BB0154"/>
    <w:rsid w:val="00BC0DF1"/>
    <w:rsid w:val="00BF3AA3"/>
    <w:rsid w:val="00C55888"/>
    <w:rsid w:val="00C85D90"/>
    <w:rsid w:val="00CB0640"/>
    <w:rsid w:val="00CD5FB9"/>
    <w:rsid w:val="00CD7251"/>
    <w:rsid w:val="00CE4694"/>
    <w:rsid w:val="00CF07B7"/>
    <w:rsid w:val="00CF4DA0"/>
    <w:rsid w:val="00D0616A"/>
    <w:rsid w:val="00D2232C"/>
    <w:rsid w:val="00D36866"/>
    <w:rsid w:val="00E078D5"/>
    <w:rsid w:val="00E402A0"/>
    <w:rsid w:val="00E85279"/>
    <w:rsid w:val="00E9743C"/>
    <w:rsid w:val="00EB3409"/>
    <w:rsid w:val="00F25B76"/>
    <w:rsid w:val="00F67D41"/>
    <w:rsid w:val="00FA5C07"/>
    <w:rsid w:val="00FC69F3"/>
    <w:rsid w:val="00FF3E95"/>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457"/>
    <w:pPr>
      <w:spacing w:after="0" w:line="240" w:lineRule="auto"/>
    </w:pPr>
    <w:rPr>
      <w:rFonts w:ascii="Times New Roman" w:eastAsia="Times New Roman" w:hAnsi="Times New Roman" w:cs="Times New Roman"/>
      <w:sz w:val="24"/>
      <w:szCs w:val="24"/>
      <w:lang w:val="ca-ES" w:eastAsia="ca-ES"/>
    </w:rPr>
  </w:style>
  <w:style w:type="paragraph" w:styleId="Ttulo1">
    <w:name w:val="heading 1"/>
    <w:basedOn w:val="Normal"/>
    <w:next w:val="Normal"/>
    <w:link w:val="Ttulo1Car"/>
    <w:uiPriority w:val="9"/>
    <w:qFormat/>
    <w:rsid w:val="00A241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D0616A"/>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873457"/>
  </w:style>
  <w:style w:type="paragraph" w:styleId="Textonotapie">
    <w:name w:val="footnote text"/>
    <w:basedOn w:val="Normal"/>
    <w:link w:val="TextonotapieCar"/>
    <w:semiHidden/>
    <w:rsid w:val="00873457"/>
    <w:rPr>
      <w:sz w:val="20"/>
      <w:szCs w:val="20"/>
    </w:rPr>
  </w:style>
  <w:style w:type="character" w:customStyle="1" w:styleId="TextonotapieCar">
    <w:name w:val="Texto nota pie Car"/>
    <w:basedOn w:val="Fuentedeprrafopredeter"/>
    <w:link w:val="Textonotapie"/>
    <w:semiHidden/>
    <w:rsid w:val="00873457"/>
    <w:rPr>
      <w:rFonts w:ascii="Times New Roman" w:eastAsia="Times New Roman" w:hAnsi="Times New Roman" w:cs="Times New Roman"/>
      <w:sz w:val="20"/>
      <w:szCs w:val="20"/>
      <w:lang w:val="ca-ES" w:eastAsia="ca-ES"/>
    </w:rPr>
  </w:style>
  <w:style w:type="character" w:styleId="Refdenotaalpie">
    <w:name w:val="footnote reference"/>
    <w:basedOn w:val="Fuentedeprrafopredeter"/>
    <w:semiHidden/>
    <w:rsid w:val="00873457"/>
    <w:rPr>
      <w:vertAlign w:val="superscript"/>
    </w:rPr>
  </w:style>
  <w:style w:type="table" w:styleId="Tablaconcuadrcula">
    <w:name w:val="Table Grid"/>
    <w:basedOn w:val="Tablanormal"/>
    <w:rsid w:val="0087345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73457"/>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457"/>
    <w:rPr>
      <w:rFonts w:ascii="Tahoma" w:eastAsia="Times New Roman" w:hAnsi="Tahoma" w:cs="Tahoma"/>
      <w:sz w:val="16"/>
      <w:szCs w:val="16"/>
      <w:lang w:val="ca-ES" w:eastAsia="ca-ES"/>
    </w:rPr>
  </w:style>
  <w:style w:type="paragraph" w:styleId="Prrafodelista">
    <w:name w:val="List Paragraph"/>
    <w:basedOn w:val="Normal"/>
    <w:uiPriority w:val="34"/>
    <w:qFormat/>
    <w:rsid w:val="001D43C3"/>
    <w:pPr>
      <w:ind w:left="720"/>
      <w:contextualSpacing/>
    </w:pPr>
  </w:style>
  <w:style w:type="paragraph" w:customStyle="1" w:styleId="TableofContentsHeading">
    <w:name w:val="Table of Contents Heading"/>
    <w:basedOn w:val="Normal"/>
    <w:uiPriority w:val="99"/>
    <w:rsid w:val="0026225B"/>
    <w:pPr>
      <w:keepNext/>
      <w:tabs>
        <w:tab w:val="left" w:pos="850"/>
        <w:tab w:val="left" w:pos="1191"/>
        <w:tab w:val="left" w:pos="1531"/>
      </w:tabs>
      <w:spacing w:before="1200" w:after="720"/>
      <w:jc w:val="center"/>
    </w:pPr>
    <w:rPr>
      <w:b/>
      <w:bCs/>
      <w:caps/>
      <w:sz w:val="22"/>
      <w:szCs w:val="22"/>
      <w:lang w:val="en-GB" w:eastAsia="zh-CN"/>
    </w:rPr>
  </w:style>
  <w:style w:type="paragraph" w:styleId="Textoindependiente">
    <w:name w:val="Body Text"/>
    <w:basedOn w:val="Normal"/>
    <w:link w:val="TextoindependienteCar"/>
    <w:uiPriority w:val="99"/>
    <w:semiHidden/>
    <w:unhideWhenUsed/>
    <w:rsid w:val="0026225B"/>
    <w:pPr>
      <w:spacing w:after="120"/>
    </w:pPr>
  </w:style>
  <w:style w:type="character" w:customStyle="1" w:styleId="TextoindependienteCar">
    <w:name w:val="Texto independiente Car"/>
    <w:basedOn w:val="Fuentedeprrafopredeter"/>
    <w:link w:val="Textoindependiente"/>
    <w:uiPriority w:val="99"/>
    <w:semiHidden/>
    <w:rsid w:val="0026225B"/>
    <w:rPr>
      <w:rFonts w:ascii="Times New Roman" w:eastAsia="Times New Roman" w:hAnsi="Times New Roman" w:cs="Times New Roman"/>
      <w:sz w:val="24"/>
      <w:szCs w:val="24"/>
      <w:lang w:val="ca-ES" w:eastAsia="ca-ES"/>
    </w:rPr>
  </w:style>
  <w:style w:type="paragraph" w:styleId="Textosinformato">
    <w:name w:val="Plain Text"/>
    <w:basedOn w:val="Normal"/>
    <w:link w:val="TextosinformatoCar"/>
    <w:uiPriority w:val="99"/>
    <w:semiHidden/>
    <w:unhideWhenUsed/>
    <w:rsid w:val="00304207"/>
    <w:rPr>
      <w:rFonts w:ascii="Verdana" w:eastAsiaTheme="minorHAnsi" w:hAnsi="Verdana" w:cstheme="minorBidi"/>
      <w:color w:val="000000"/>
      <w:sz w:val="20"/>
      <w:szCs w:val="20"/>
      <w:lang w:eastAsia="en-US"/>
    </w:rPr>
  </w:style>
  <w:style w:type="character" w:customStyle="1" w:styleId="TextosinformatoCar">
    <w:name w:val="Texto sin formato Car"/>
    <w:basedOn w:val="Fuentedeprrafopredeter"/>
    <w:link w:val="Textosinformato"/>
    <w:uiPriority w:val="99"/>
    <w:semiHidden/>
    <w:rsid w:val="00304207"/>
    <w:rPr>
      <w:rFonts w:ascii="Verdana" w:hAnsi="Verdana"/>
      <w:color w:val="000000"/>
      <w:sz w:val="20"/>
      <w:szCs w:val="20"/>
      <w:lang w:val="ca-ES"/>
    </w:rPr>
  </w:style>
  <w:style w:type="paragraph" w:styleId="Encabezado">
    <w:name w:val="header"/>
    <w:basedOn w:val="Normal"/>
    <w:link w:val="EncabezadoCar"/>
    <w:uiPriority w:val="99"/>
    <w:semiHidden/>
    <w:unhideWhenUsed/>
    <w:rsid w:val="00FA5C07"/>
    <w:pPr>
      <w:tabs>
        <w:tab w:val="center" w:pos="4252"/>
        <w:tab w:val="right" w:pos="8504"/>
      </w:tabs>
    </w:pPr>
  </w:style>
  <w:style w:type="character" w:customStyle="1" w:styleId="EncabezadoCar">
    <w:name w:val="Encabezado Car"/>
    <w:basedOn w:val="Fuentedeprrafopredeter"/>
    <w:link w:val="Encabezado"/>
    <w:uiPriority w:val="99"/>
    <w:semiHidden/>
    <w:rsid w:val="00FA5C07"/>
    <w:rPr>
      <w:rFonts w:ascii="Times New Roman" w:eastAsia="Times New Roman" w:hAnsi="Times New Roman" w:cs="Times New Roman"/>
      <w:sz w:val="24"/>
      <w:szCs w:val="24"/>
      <w:lang w:val="ca-ES" w:eastAsia="ca-ES"/>
    </w:rPr>
  </w:style>
  <w:style w:type="paragraph" w:styleId="Piedepgina">
    <w:name w:val="footer"/>
    <w:basedOn w:val="Normal"/>
    <w:link w:val="PiedepginaCar"/>
    <w:uiPriority w:val="99"/>
    <w:unhideWhenUsed/>
    <w:rsid w:val="00FA5C07"/>
    <w:pPr>
      <w:tabs>
        <w:tab w:val="center" w:pos="4252"/>
        <w:tab w:val="right" w:pos="8504"/>
      </w:tabs>
    </w:pPr>
  </w:style>
  <w:style w:type="character" w:customStyle="1" w:styleId="PiedepginaCar">
    <w:name w:val="Pie de página Car"/>
    <w:basedOn w:val="Fuentedeprrafopredeter"/>
    <w:link w:val="Piedepgina"/>
    <w:uiPriority w:val="99"/>
    <w:rsid w:val="00FA5C07"/>
    <w:rPr>
      <w:rFonts w:ascii="Times New Roman" w:eastAsia="Times New Roman" w:hAnsi="Times New Roman" w:cs="Times New Roman"/>
      <w:sz w:val="24"/>
      <w:szCs w:val="24"/>
      <w:lang w:val="ca-ES" w:eastAsia="ca-ES"/>
    </w:rPr>
  </w:style>
  <w:style w:type="character" w:customStyle="1" w:styleId="Ttulo2Car">
    <w:name w:val="Título 2 Car"/>
    <w:basedOn w:val="Fuentedeprrafopredeter"/>
    <w:link w:val="Ttulo2"/>
    <w:uiPriority w:val="9"/>
    <w:rsid w:val="00D0616A"/>
    <w:rPr>
      <w:rFonts w:ascii="Times New Roman" w:eastAsia="Times New Roman" w:hAnsi="Times New Roman" w:cs="Times New Roman"/>
      <w:b/>
      <w:bCs/>
      <w:sz w:val="36"/>
      <w:szCs w:val="36"/>
      <w:lang w:val="ca-ES" w:eastAsia="ca-ES"/>
    </w:rPr>
  </w:style>
  <w:style w:type="character" w:customStyle="1" w:styleId="Ttulo1Car">
    <w:name w:val="Título 1 Car"/>
    <w:basedOn w:val="Fuentedeprrafopredeter"/>
    <w:link w:val="Ttulo1"/>
    <w:uiPriority w:val="9"/>
    <w:rsid w:val="00A241BB"/>
    <w:rPr>
      <w:rFonts w:asciiTheme="majorHAnsi" w:eastAsiaTheme="majorEastAsia" w:hAnsiTheme="majorHAnsi" w:cstheme="majorBidi"/>
      <w:b/>
      <w:bCs/>
      <w:color w:val="365F91" w:themeColor="accent1" w:themeShade="BF"/>
      <w:sz w:val="28"/>
      <w:szCs w:val="28"/>
      <w:lang w:val="ca-ES" w:eastAsia="ca-ES"/>
    </w:rPr>
  </w:style>
  <w:style w:type="paragraph" w:customStyle="1" w:styleId="Default">
    <w:name w:val="Default"/>
    <w:rsid w:val="00531B28"/>
    <w:pPr>
      <w:autoSpaceDE w:val="0"/>
      <w:autoSpaceDN w:val="0"/>
      <w:adjustRightInd w:val="0"/>
      <w:spacing w:after="0" w:line="240" w:lineRule="auto"/>
    </w:pPr>
    <w:rPr>
      <w:rFonts w:ascii="Verdana" w:hAnsi="Verdana" w:cs="Verdana"/>
      <w:color w:val="000000"/>
      <w:sz w:val="24"/>
      <w:szCs w:val="24"/>
      <w:lang w:val="ca-ES"/>
    </w:rPr>
  </w:style>
  <w:style w:type="character" w:styleId="Hipervnculo">
    <w:name w:val="Hyperlink"/>
    <w:basedOn w:val="Fuentedeprrafopredeter"/>
    <w:uiPriority w:val="99"/>
    <w:unhideWhenUsed/>
    <w:rsid w:val="00780F32"/>
    <w:rPr>
      <w:color w:val="0000FF" w:themeColor="hyperlink"/>
      <w:u w:val="single"/>
    </w:rPr>
  </w:style>
  <w:style w:type="character" w:styleId="Textoennegrita">
    <w:name w:val="Strong"/>
    <w:basedOn w:val="Fuentedeprrafopredeter"/>
    <w:uiPriority w:val="22"/>
    <w:qFormat/>
    <w:rsid w:val="00EB3409"/>
    <w:rPr>
      <w:b/>
      <w:bCs/>
    </w:rPr>
  </w:style>
  <w:style w:type="character" w:styleId="nfasis">
    <w:name w:val="Emphasis"/>
    <w:basedOn w:val="Fuentedeprrafopredeter"/>
    <w:uiPriority w:val="20"/>
    <w:qFormat/>
    <w:rsid w:val="00581DB6"/>
    <w:rPr>
      <w:i/>
      <w:iCs/>
    </w:rPr>
  </w:style>
  <w:style w:type="paragraph" w:styleId="NormalWeb">
    <w:name w:val="Normal (Web)"/>
    <w:basedOn w:val="Normal"/>
    <w:uiPriority w:val="99"/>
    <w:semiHidden/>
    <w:unhideWhenUsed/>
    <w:rsid w:val="00581DB6"/>
    <w:pPr>
      <w:spacing w:before="100" w:beforeAutospacing="1" w:after="100" w:afterAutospacing="1"/>
    </w:pPr>
  </w:style>
  <w:style w:type="character" w:customStyle="1" w:styleId="hps">
    <w:name w:val="hps"/>
    <w:basedOn w:val="Fuentedeprrafopredeter"/>
    <w:rsid w:val="00365500"/>
  </w:style>
  <w:style w:type="paragraph" w:customStyle="1" w:styleId="b">
    <w:name w:val="b"/>
    <w:basedOn w:val="Normal"/>
    <w:rsid w:val="009805C0"/>
    <w:pPr>
      <w:spacing w:before="100" w:beforeAutospacing="1" w:after="100" w:afterAutospacing="1"/>
    </w:pPr>
  </w:style>
  <w:style w:type="character" w:customStyle="1" w:styleId="st">
    <w:name w:val="st"/>
    <w:basedOn w:val="Fuentedeprrafopredeter"/>
    <w:rsid w:val="00F67D41"/>
  </w:style>
</w:styles>
</file>

<file path=word/webSettings.xml><?xml version="1.0" encoding="utf-8"?>
<w:webSettings xmlns:r="http://schemas.openxmlformats.org/officeDocument/2006/relationships" xmlns:w="http://schemas.openxmlformats.org/wordprocessingml/2006/main">
  <w:divs>
    <w:div w:id="84962145">
      <w:bodyDiv w:val="1"/>
      <w:marLeft w:val="0"/>
      <w:marRight w:val="0"/>
      <w:marTop w:val="0"/>
      <w:marBottom w:val="0"/>
      <w:divBdr>
        <w:top w:val="none" w:sz="0" w:space="0" w:color="auto"/>
        <w:left w:val="none" w:sz="0" w:space="0" w:color="auto"/>
        <w:bottom w:val="none" w:sz="0" w:space="0" w:color="auto"/>
        <w:right w:val="none" w:sz="0" w:space="0" w:color="auto"/>
      </w:divBdr>
    </w:div>
    <w:div w:id="129983396">
      <w:bodyDiv w:val="1"/>
      <w:marLeft w:val="0"/>
      <w:marRight w:val="0"/>
      <w:marTop w:val="0"/>
      <w:marBottom w:val="0"/>
      <w:divBdr>
        <w:top w:val="none" w:sz="0" w:space="0" w:color="auto"/>
        <w:left w:val="none" w:sz="0" w:space="0" w:color="auto"/>
        <w:bottom w:val="none" w:sz="0" w:space="0" w:color="auto"/>
        <w:right w:val="none" w:sz="0" w:space="0" w:color="auto"/>
      </w:divBdr>
      <w:divsChild>
        <w:div w:id="1580290921">
          <w:blockQuote w:val="1"/>
          <w:marLeft w:val="0"/>
          <w:marRight w:val="0"/>
          <w:marTop w:val="0"/>
          <w:marBottom w:val="0"/>
          <w:divBdr>
            <w:top w:val="none" w:sz="0" w:space="0" w:color="auto"/>
            <w:left w:val="single" w:sz="12" w:space="7" w:color="003399"/>
            <w:bottom w:val="none" w:sz="0" w:space="0" w:color="auto"/>
            <w:right w:val="none" w:sz="0" w:space="0" w:color="auto"/>
          </w:divBdr>
        </w:div>
      </w:divsChild>
    </w:div>
    <w:div w:id="317154385">
      <w:bodyDiv w:val="1"/>
      <w:marLeft w:val="0"/>
      <w:marRight w:val="0"/>
      <w:marTop w:val="0"/>
      <w:marBottom w:val="0"/>
      <w:divBdr>
        <w:top w:val="none" w:sz="0" w:space="0" w:color="auto"/>
        <w:left w:val="none" w:sz="0" w:space="0" w:color="auto"/>
        <w:bottom w:val="none" w:sz="0" w:space="0" w:color="auto"/>
        <w:right w:val="none" w:sz="0" w:space="0" w:color="auto"/>
      </w:divBdr>
    </w:div>
    <w:div w:id="389228298">
      <w:bodyDiv w:val="1"/>
      <w:marLeft w:val="0"/>
      <w:marRight w:val="0"/>
      <w:marTop w:val="0"/>
      <w:marBottom w:val="0"/>
      <w:divBdr>
        <w:top w:val="none" w:sz="0" w:space="0" w:color="auto"/>
        <w:left w:val="none" w:sz="0" w:space="0" w:color="auto"/>
        <w:bottom w:val="none" w:sz="0" w:space="0" w:color="auto"/>
        <w:right w:val="none" w:sz="0" w:space="0" w:color="auto"/>
      </w:divBdr>
      <w:divsChild>
        <w:div w:id="1220442026">
          <w:marLeft w:val="0"/>
          <w:marRight w:val="0"/>
          <w:marTop w:val="0"/>
          <w:marBottom w:val="0"/>
          <w:divBdr>
            <w:top w:val="none" w:sz="0" w:space="0" w:color="auto"/>
            <w:left w:val="none" w:sz="0" w:space="0" w:color="auto"/>
            <w:bottom w:val="none" w:sz="0" w:space="0" w:color="auto"/>
            <w:right w:val="none" w:sz="0" w:space="0" w:color="auto"/>
          </w:divBdr>
        </w:div>
        <w:div w:id="1321303510">
          <w:marLeft w:val="0"/>
          <w:marRight w:val="0"/>
          <w:marTop w:val="0"/>
          <w:marBottom w:val="0"/>
          <w:divBdr>
            <w:top w:val="none" w:sz="0" w:space="0" w:color="auto"/>
            <w:left w:val="none" w:sz="0" w:space="0" w:color="auto"/>
            <w:bottom w:val="none" w:sz="0" w:space="0" w:color="auto"/>
            <w:right w:val="none" w:sz="0" w:space="0" w:color="auto"/>
          </w:divBdr>
        </w:div>
      </w:divsChild>
    </w:div>
    <w:div w:id="414788904">
      <w:bodyDiv w:val="1"/>
      <w:marLeft w:val="0"/>
      <w:marRight w:val="0"/>
      <w:marTop w:val="0"/>
      <w:marBottom w:val="0"/>
      <w:divBdr>
        <w:top w:val="none" w:sz="0" w:space="0" w:color="auto"/>
        <w:left w:val="none" w:sz="0" w:space="0" w:color="auto"/>
        <w:bottom w:val="none" w:sz="0" w:space="0" w:color="auto"/>
        <w:right w:val="none" w:sz="0" w:space="0" w:color="auto"/>
      </w:divBdr>
    </w:div>
    <w:div w:id="556472603">
      <w:bodyDiv w:val="1"/>
      <w:marLeft w:val="0"/>
      <w:marRight w:val="0"/>
      <w:marTop w:val="0"/>
      <w:marBottom w:val="0"/>
      <w:divBdr>
        <w:top w:val="none" w:sz="0" w:space="0" w:color="auto"/>
        <w:left w:val="none" w:sz="0" w:space="0" w:color="auto"/>
        <w:bottom w:val="none" w:sz="0" w:space="0" w:color="auto"/>
        <w:right w:val="none" w:sz="0" w:space="0" w:color="auto"/>
      </w:divBdr>
    </w:div>
    <w:div w:id="607855787">
      <w:bodyDiv w:val="1"/>
      <w:marLeft w:val="0"/>
      <w:marRight w:val="0"/>
      <w:marTop w:val="0"/>
      <w:marBottom w:val="0"/>
      <w:divBdr>
        <w:top w:val="none" w:sz="0" w:space="0" w:color="auto"/>
        <w:left w:val="none" w:sz="0" w:space="0" w:color="auto"/>
        <w:bottom w:val="none" w:sz="0" w:space="0" w:color="auto"/>
        <w:right w:val="none" w:sz="0" w:space="0" w:color="auto"/>
      </w:divBdr>
    </w:div>
    <w:div w:id="635645564">
      <w:bodyDiv w:val="1"/>
      <w:marLeft w:val="0"/>
      <w:marRight w:val="0"/>
      <w:marTop w:val="0"/>
      <w:marBottom w:val="0"/>
      <w:divBdr>
        <w:top w:val="none" w:sz="0" w:space="0" w:color="auto"/>
        <w:left w:val="none" w:sz="0" w:space="0" w:color="auto"/>
        <w:bottom w:val="none" w:sz="0" w:space="0" w:color="auto"/>
        <w:right w:val="none" w:sz="0" w:space="0" w:color="auto"/>
      </w:divBdr>
    </w:div>
    <w:div w:id="659428035">
      <w:bodyDiv w:val="1"/>
      <w:marLeft w:val="0"/>
      <w:marRight w:val="0"/>
      <w:marTop w:val="0"/>
      <w:marBottom w:val="0"/>
      <w:divBdr>
        <w:top w:val="none" w:sz="0" w:space="0" w:color="auto"/>
        <w:left w:val="none" w:sz="0" w:space="0" w:color="auto"/>
        <w:bottom w:val="none" w:sz="0" w:space="0" w:color="auto"/>
        <w:right w:val="none" w:sz="0" w:space="0" w:color="auto"/>
      </w:divBdr>
    </w:div>
    <w:div w:id="712731322">
      <w:bodyDiv w:val="1"/>
      <w:marLeft w:val="0"/>
      <w:marRight w:val="0"/>
      <w:marTop w:val="0"/>
      <w:marBottom w:val="0"/>
      <w:divBdr>
        <w:top w:val="none" w:sz="0" w:space="0" w:color="auto"/>
        <w:left w:val="none" w:sz="0" w:space="0" w:color="auto"/>
        <w:bottom w:val="none" w:sz="0" w:space="0" w:color="auto"/>
        <w:right w:val="none" w:sz="0" w:space="0" w:color="auto"/>
      </w:divBdr>
    </w:div>
    <w:div w:id="812022312">
      <w:bodyDiv w:val="1"/>
      <w:marLeft w:val="0"/>
      <w:marRight w:val="0"/>
      <w:marTop w:val="0"/>
      <w:marBottom w:val="0"/>
      <w:divBdr>
        <w:top w:val="none" w:sz="0" w:space="0" w:color="auto"/>
        <w:left w:val="none" w:sz="0" w:space="0" w:color="auto"/>
        <w:bottom w:val="none" w:sz="0" w:space="0" w:color="auto"/>
        <w:right w:val="none" w:sz="0" w:space="0" w:color="auto"/>
      </w:divBdr>
    </w:div>
    <w:div w:id="995063849">
      <w:bodyDiv w:val="1"/>
      <w:marLeft w:val="0"/>
      <w:marRight w:val="0"/>
      <w:marTop w:val="0"/>
      <w:marBottom w:val="0"/>
      <w:divBdr>
        <w:top w:val="none" w:sz="0" w:space="0" w:color="auto"/>
        <w:left w:val="none" w:sz="0" w:space="0" w:color="auto"/>
        <w:bottom w:val="none" w:sz="0" w:space="0" w:color="auto"/>
        <w:right w:val="none" w:sz="0" w:space="0" w:color="auto"/>
      </w:divBdr>
    </w:div>
    <w:div w:id="1042484449">
      <w:bodyDiv w:val="1"/>
      <w:marLeft w:val="0"/>
      <w:marRight w:val="0"/>
      <w:marTop w:val="0"/>
      <w:marBottom w:val="0"/>
      <w:divBdr>
        <w:top w:val="none" w:sz="0" w:space="0" w:color="auto"/>
        <w:left w:val="none" w:sz="0" w:space="0" w:color="auto"/>
        <w:bottom w:val="none" w:sz="0" w:space="0" w:color="auto"/>
        <w:right w:val="none" w:sz="0" w:space="0" w:color="auto"/>
      </w:divBdr>
    </w:div>
    <w:div w:id="1073821802">
      <w:bodyDiv w:val="1"/>
      <w:marLeft w:val="0"/>
      <w:marRight w:val="0"/>
      <w:marTop w:val="0"/>
      <w:marBottom w:val="0"/>
      <w:divBdr>
        <w:top w:val="none" w:sz="0" w:space="0" w:color="auto"/>
        <w:left w:val="none" w:sz="0" w:space="0" w:color="auto"/>
        <w:bottom w:val="none" w:sz="0" w:space="0" w:color="auto"/>
        <w:right w:val="none" w:sz="0" w:space="0" w:color="auto"/>
      </w:divBdr>
    </w:div>
    <w:div w:id="1102456088">
      <w:bodyDiv w:val="1"/>
      <w:marLeft w:val="0"/>
      <w:marRight w:val="0"/>
      <w:marTop w:val="0"/>
      <w:marBottom w:val="0"/>
      <w:divBdr>
        <w:top w:val="none" w:sz="0" w:space="0" w:color="auto"/>
        <w:left w:val="none" w:sz="0" w:space="0" w:color="auto"/>
        <w:bottom w:val="none" w:sz="0" w:space="0" w:color="auto"/>
        <w:right w:val="none" w:sz="0" w:space="0" w:color="auto"/>
      </w:divBdr>
    </w:div>
    <w:div w:id="1167788894">
      <w:bodyDiv w:val="1"/>
      <w:marLeft w:val="0"/>
      <w:marRight w:val="0"/>
      <w:marTop w:val="0"/>
      <w:marBottom w:val="0"/>
      <w:divBdr>
        <w:top w:val="none" w:sz="0" w:space="0" w:color="auto"/>
        <w:left w:val="none" w:sz="0" w:space="0" w:color="auto"/>
        <w:bottom w:val="none" w:sz="0" w:space="0" w:color="auto"/>
        <w:right w:val="none" w:sz="0" w:space="0" w:color="auto"/>
      </w:divBdr>
    </w:div>
    <w:div w:id="1176992436">
      <w:bodyDiv w:val="1"/>
      <w:marLeft w:val="0"/>
      <w:marRight w:val="0"/>
      <w:marTop w:val="0"/>
      <w:marBottom w:val="0"/>
      <w:divBdr>
        <w:top w:val="none" w:sz="0" w:space="0" w:color="auto"/>
        <w:left w:val="none" w:sz="0" w:space="0" w:color="auto"/>
        <w:bottom w:val="none" w:sz="0" w:space="0" w:color="auto"/>
        <w:right w:val="none" w:sz="0" w:space="0" w:color="auto"/>
      </w:divBdr>
    </w:div>
    <w:div w:id="1277909751">
      <w:bodyDiv w:val="1"/>
      <w:marLeft w:val="0"/>
      <w:marRight w:val="0"/>
      <w:marTop w:val="0"/>
      <w:marBottom w:val="0"/>
      <w:divBdr>
        <w:top w:val="none" w:sz="0" w:space="0" w:color="auto"/>
        <w:left w:val="none" w:sz="0" w:space="0" w:color="auto"/>
        <w:bottom w:val="none" w:sz="0" w:space="0" w:color="auto"/>
        <w:right w:val="none" w:sz="0" w:space="0" w:color="auto"/>
      </w:divBdr>
    </w:div>
    <w:div w:id="1336880219">
      <w:bodyDiv w:val="1"/>
      <w:marLeft w:val="0"/>
      <w:marRight w:val="0"/>
      <w:marTop w:val="0"/>
      <w:marBottom w:val="0"/>
      <w:divBdr>
        <w:top w:val="none" w:sz="0" w:space="0" w:color="auto"/>
        <w:left w:val="none" w:sz="0" w:space="0" w:color="auto"/>
        <w:bottom w:val="none" w:sz="0" w:space="0" w:color="auto"/>
        <w:right w:val="none" w:sz="0" w:space="0" w:color="auto"/>
      </w:divBdr>
    </w:div>
    <w:div w:id="1465152317">
      <w:bodyDiv w:val="1"/>
      <w:marLeft w:val="0"/>
      <w:marRight w:val="0"/>
      <w:marTop w:val="0"/>
      <w:marBottom w:val="0"/>
      <w:divBdr>
        <w:top w:val="none" w:sz="0" w:space="0" w:color="auto"/>
        <w:left w:val="none" w:sz="0" w:space="0" w:color="auto"/>
        <w:bottom w:val="none" w:sz="0" w:space="0" w:color="auto"/>
        <w:right w:val="none" w:sz="0" w:space="0" w:color="auto"/>
      </w:divBdr>
    </w:div>
    <w:div w:id="1627202351">
      <w:bodyDiv w:val="1"/>
      <w:marLeft w:val="0"/>
      <w:marRight w:val="0"/>
      <w:marTop w:val="0"/>
      <w:marBottom w:val="0"/>
      <w:divBdr>
        <w:top w:val="none" w:sz="0" w:space="0" w:color="auto"/>
        <w:left w:val="none" w:sz="0" w:space="0" w:color="auto"/>
        <w:bottom w:val="none" w:sz="0" w:space="0" w:color="auto"/>
        <w:right w:val="none" w:sz="0" w:space="0" w:color="auto"/>
      </w:divBdr>
      <w:divsChild>
        <w:div w:id="227769322">
          <w:marLeft w:val="0"/>
          <w:marRight w:val="0"/>
          <w:marTop w:val="0"/>
          <w:marBottom w:val="0"/>
          <w:divBdr>
            <w:top w:val="none" w:sz="0" w:space="0" w:color="auto"/>
            <w:left w:val="none" w:sz="0" w:space="0" w:color="auto"/>
            <w:bottom w:val="none" w:sz="0" w:space="0" w:color="auto"/>
            <w:right w:val="none" w:sz="0" w:space="0" w:color="auto"/>
          </w:divBdr>
        </w:div>
        <w:div w:id="2075199958">
          <w:marLeft w:val="0"/>
          <w:marRight w:val="0"/>
          <w:marTop w:val="0"/>
          <w:marBottom w:val="0"/>
          <w:divBdr>
            <w:top w:val="none" w:sz="0" w:space="0" w:color="auto"/>
            <w:left w:val="none" w:sz="0" w:space="0" w:color="auto"/>
            <w:bottom w:val="none" w:sz="0" w:space="0" w:color="auto"/>
            <w:right w:val="none" w:sz="0" w:space="0" w:color="auto"/>
          </w:divBdr>
        </w:div>
      </w:divsChild>
    </w:div>
    <w:div w:id="1645503433">
      <w:bodyDiv w:val="1"/>
      <w:marLeft w:val="0"/>
      <w:marRight w:val="0"/>
      <w:marTop w:val="0"/>
      <w:marBottom w:val="0"/>
      <w:divBdr>
        <w:top w:val="none" w:sz="0" w:space="0" w:color="auto"/>
        <w:left w:val="none" w:sz="0" w:space="0" w:color="auto"/>
        <w:bottom w:val="none" w:sz="0" w:space="0" w:color="auto"/>
        <w:right w:val="none" w:sz="0" w:space="0" w:color="auto"/>
      </w:divBdr>
    </w:div>
    <w:div w:id="1672367746">
      <w:bodyDiv w:val="1"/>
      <w:marLeft w:val="0"/>
      <w:marRight w:val="0"/>
      <w:marTop w:val="0"/>
      <w:marBottom w:val="0"/>
      <w:divBdr>
        <w:top w:val="none" w:sz="0" w:space="0" w:color="auto"/>
        <w:left w:val="none" w:sz="0" w:space="0" w:color="auto"/>
        <w:bottom w:val="none" w:sz="0" w:space="0" w:color="auto"/>
        <w:right w:val="none" w:sz="0" w:space="0" w:color="auto"/>
      </w:divBdr>
    </w:div>
    <w:div w:id="1829057322">
      <w:bodyDiv w:val="1"/>
      <w:marLeft w:val="0"/>
      <w:marRight w:val="0"/>
      <w:marTop w:val="0"/>
      <w:marBottom w:val="0"/>
      <w:divBdr>
        <w:top w:val="none" w:sz="0" w:space="0" w:color="auto"/>
        <w:left w:val="none" w:sz="0" w:space="0" w:color="auto"/>
        <w:bottom w:val="none" w:sz="0" w:space="0" w:color="auto"/>
        <w:right w:val="none" w:sz="0" w:space="0" w:color="auto"/>
      </w:divBdr>
    </w:div>
    <w:div w:id="1829593186">
      <w:bodyDiv w:val="1"/>
      <w:marLeft w:val="0"/>
      <w:marRight w:val="0"/>
      <w:marTop w:val="0"/>
      <w:marBottom w:val="0"/>
      <w:divBdr>
        <w:top w:val="none" w:sz="0" w:space="0" w:color="auto"/>
        <w:left w:val="none" w:sz="0" w:space="0" w:color="auto"/>
        <w:bottom w:val="none" w:sz="0" w:space="0" w:color="auto"/>
        <w:right w:val="none" w:sz="0" w:space="0" w:color="auto"/>
      </w:divBdr>
    </w:div>
    <w:div w:id="1839495885">
      <w:bodyDiv w:val="1"/>
      <w:marLeft w:val="0"/>
      <w:marRight w:val="0"/>
      <w:marTop w:val="0"/>
      <w:marBottom w:val="0"/>
      <w:divBdr>
        <w:top w:val="none" w:sz="0" w:space="0" w:color="auto"/>
        <w:left w:val="none" w:sz="0" w:space="0" w:color="auto"/>
        <w:bottom w:val="none" w:sz="0" w:space="0" w:color="auto"/>
        <w:right w:val="none" w:sz="0" w:space="0" w:color="auto"/>
      </w:divBdr>
    </w:div>
    <w:div w:id="1898205317">
      <w:bodyDiv w:val="1"/>
      <w:marLeft w:val="0"/>
      <w:marRight w:val="0"/>
      <w:marTop w:val="0"/>
      <w:marBottom w:val="0"/>
      <w:divBdr>
        <w:top w:val="none" w:sz="0" w:space="0" w:color="auto"/>
        <w:left w:val="none" w:sz="0" w:space="0" w:color="auto"/>
        <w:bottom w:val="none" w:sz="0" w:space="0" w:color="auto"/>
        <w:right w:val="none" w:sz="0" w:space="0" w:color="auto"/>
      </w:divBdr>
    </w:div>
    <w:div w:id="1935673570">
      <w:bodyDiv w:val="1"/>
      <w:marLeft w:val="0"/>
      <w:marRight w:val="0"/>
      <w:marTop w:val="0"/>
      <w:marBottom w:val="0"/>
      <w:divBdr>
        <w:top w:val="none" w:sz="0" w:space="0" w:color="auto"/>
        <w:left w:val="none" w:sz="0" w:space="0" w:color="auto"/>
        <w:bottom w:val="none" w:sz="0" w:space="0" w:color="auto"/>
        <w:right w:val="none" w:sz="0" w:space="0" w:color="auto"/>
      </w:divBdr>
    </w:div>
    <w:div w:id="1951399968">
      <w:bodyDiv w:val="1"/>
      <w:marLeft w:val="0"/>
      <w:marRight w:val="0"/>
      <w:marTop w:val="0"/>
      <w:marBottom w:val="0"/>
      <w:divBdr>
        <w:top w:val="none" w:sz="0" w:space="0" w:color="auto"/>
        <w:left w:val="none" w:sz="0" w:space="0" w:color="auto"/>
        <w:bottom w:val="none" w:sz="0" w:space="0" w:color="auto"/>
        <w:right w:val="none" w:sz="0" w:space="0" w:color="auto"/>
      </w:divBdr>
    </w:div>
    <w:div w:id="1957441080">
      <w:bodyDiv w:val="1"/>
      <w:marLeft w:val="0"/>
      <w:marRight w:val="0"/>
      <w:marTop w:val="0"/>
      <w:marBottom w:val="0"/>
      <w:divBdr>
        <w:top w:val="none" w:sz="0" w:space="0" w:color="auto"/>
        <w:left w:val="none" w:sz="0" w:space="0" w:color="auto"/>
        <w:bottom w:val="none" w:sz="0" w:space="0" w:color="auto"/>
        <w:right w:val="none" w:sz="0" w:space="0" w:color="auto"/>
      </w:divBdr>
    </w:div>
    <w:div w:id="1995375518">
      <w:bodyDiv w:val="1"/>
      <w:marLeft w:val="0"/>
      <w:marRight w:val="0"/>
      <w:marTop w:val="0"/>
      <w:marBottom w:val="0"/>
      <w:divBdr>
        <w:top w:val="none" w:sz="0" w:space="0" w:color="auto"/>
        <w:left w:val="none" w:sz="0" w:space="0" w:color="auto"/>
        <w:bottom w:val="none" w:sz="0" w:space="0" w:color="auto"/>
        <w:right w:val="none" w:sz="0" w:space="0" w:color="auto"/>
      </w:divBdr>
    </w:div>
    <w:div w:id="202840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592</Words>
  <Characters>3380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Valtencir</cp:lastModifiedBy>
  <cp:revision>6</cp:revision>
  <cp:lastPrinted>2013-09-17T15:11:00Z</cp:lastPrinted>
  <dcterms:created xsi:type="dcterms:W3CDTF">2013-09-03T13:32:00Z</dcterms:created>
  <dcterms:modified xsi:type="dcterms:W3CDTF">2013-10-10T08:33:00Z</dcterms:modified>
</cp:coreProperties>
</file>